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4A7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附件1：</w:t>
      </w:r>
    </w:p>
    <w:p w14:paraId="6B7FA284">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成都中医药大学附属医院（四川省中医医院）</w:t>
      </w:r>
    </w:p>
    <w:p w14:paraId="47BC8908">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第二住院楼负一层消防水泵控制柜改造施工</w:t>
      </w:r>
    </w:p>
    <w:p w14:paraId="7620DD82">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项目概况</w:t>
      </w:r>
    </w:p>
    <w:p w14:paraId="26D50CF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本项目主要目的是将我院第二住院楼</w:t>
      </w:r>
      <w:r>
        <w:rPr>
          <w:rFonts w:hint="eastAsia" w:ascii="Times New Roman" w:hAnsi="Times New Roman" w:eastAsia="方正仿宋_GBK" w:cs="Times New Roman"/>
          <w:sz w:val="30"/>
          <w:szCs w:val="30"/>
          <w:lang w:val="en-US" w:eastAsia="zh-CN"/>
        </w:rPr>
        <w:t>位于地下一层的消防水泵控制柜移机到地上一层专用配电房，移动</w:t>
      </w:r>
      <w:r>
        <w:rPr>
          <w:rFonts w:hint="default" w:ascii="Times New Roman" w:hAnsi="Times New Roman" w:eastAsia="方正仿宋_GBK" w:cs="Times New Roman"/>
          <w:sz w:val="30"/>
          <w:szCs w:val="30"/>
        </w:rPr>
        <w:t>后</w:t>
      </w:r>
      <w:r>
        <w:rPr>
          <w:rFonts w:hint="eastAsia" w:ascii="Times New Roman" w:hAnsi="Times New Roman" w:eastAsia="方正仿宋_GBK" w:cs="Times New Roman"/>
          <w:sz w:val="30"/>
          <w:szCs w:val="30"/>
          <w:lang w:val="en-US" w:eastAsia="zh-CN"/>
        </w:rPr>
        <w:t>水泵控制柜</w:t>
      </w:r>
      <w:r>
        <w:rPr>
          <w:rFonts w:hint="default" w:ascii="Times New Roman" w:hAnsi="Times New Roman" w:eastAsia="方正仿宋_GBK" w:cs="Times New Roman"/>
          <w:sz w:val="30"/>
          <w:szCs w:val="30"/>
        </w:rPr>
        <w:t>功能不变，设备运行符合消防有关规范要求。</w:t>
      </w:r>
    </w:p>
    <w:p w14:paraId="1F4F535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rPr>
        <w:t>一、第二住院楼</w:t>
      </w:r>
      <w:r>
        <w:rPr>
          <w:rFonts w:hint="default" w:ascii="方正黑体_GBK" w:hAnsi="方正黑体_GBK" w:eastAsia="方正黑体_GBK" w:cs="方正黑体_GBK"/>
          <w:sz w:val="30"/>
          <w:szCs w:val="30"/>
        </w:rPr>
        <w:t>消防水泵控制柜</w:t>
      </w:r>
      <w:r>
        <w:rPr>
          <w:rFonts w:hint="eastAsia" w:ascii="方正黑体_GBK" w:hAnsi="方正黑体_GBK" w:eastAsia="方正黑体_GBK" w:cs="方正黑体_GBK"/>
          <w:sz w:val="30"/>
          <w:szCs w:val="30"/>
          <w:lang w:val="en-US" w:eastAsia="zh-CN"/>
        </w:rPr>
        <w:t>说明</w:t>
      </w:r>
    </w:p>
    <w:p w14:paraId="1C84A10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lang w:val="en-US"/>
        </w:rPr>
      </w:pPr>
      <w:r>
        <w:rPr>
          <w:rFonts w:hint="default" w:ascii="Times New Roman" w:hAnsi="Times New Roman" w:eastAsia="方正仿宋_GBK" w:cs="Times New Roman"/>
          <w:sz w:val="30"/>
          <w:szCs w:val="30"/>
        </w:rPr>
        <w:t>第二住院楼消防水泵控制柜</w:t>
      </w:r>
      <w:r>
        <w:rPr>
          <w:rFonts w:hint="eastAsia" w:ascii="Times New Roman" w:hAnsi="Times New Roman" w:eastAsia="方正仿宋_GBK" w:cs="Times New Roman"/>
          <w:sz w:val="30"/>
          <w:szCs w:val="30"/>
          <w:lang w:val="en-US" w:eastAsia="zh-CN"/>
        </w:rPr>
        <w:t>当前位于地下一层，层高约3m，</w:t>
      </w:r>
      <w:bookmarkStart w:id="0" w:name="_GoBack"/>
      <w:bookmarkEnd w:id="0"/>
      <w:r>
        <w:rPr>
          <w:rFonts w:hint="eastAsia" w:ascii="Times New Roman" w:hAnsi="Times New Roman" w:eastAsia="方正仿宋_GBK" w:cs="Times New Roman"/>
          <w:sz w:val="30"/>
          <w:szCs w:val="30"/>
          <w:lang w:val="en-US" w:eastAsia="zh-CN"/>
        </w:rPr>
        <w:t>供电为380V电源，防护等级为IP30，主要控制第二住院楼的自动喷水灭火系统和消火栓系统。</w:t>
      </w:r>
    </w:p>
    <w:p w14:paraId="2E237BA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方正黑体_GBK" w:hAnsi="方正黑体_GBK" w:eastAsia="方正黑体_GBK" w:cs="方正黑体_GBK"/>
          <w:sz w:val="30"/>
          <w:szCs w:val="30"/>
        </w:rPr>
      </w:pPr>
      <w:r>
        <w:rPr>
          <w:rFonts w:hint="eastAsia" w:ascii="方正黑体_GBK" w:hAnsi="方正黑体_GBK" w:eastAsia="方正黑体_GBK" w:cs="方正黑体_GBK"/>
          <w:sz w:val="30"/>
          <w:szCs w:val="30"/>
          <w:lang w:val="en-US" w:eastAsia="zh-CN"/>
        </w:rPr>
        <w:t>二</w:t>
      </w:r>
      <w:r>
        <w:rPr>
          <w:rFonts w:hint="default" w:ascii="方正黑体_GBK" w:hAnsi="方正黑体_GBK" w:eastAsia="方正黑体_GBK" w:cs="方正黑体_GBK"/>
          <w:sz w:val="30"/>
          <w:szCs w:val="30"/>
        </w:rPr>
        <w:t>、施工说明</w:t>
      </w:r>
    </w:p>
    <w:p w14:paraId="2A054EC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（一）施工</w:t>
      </w:r>
      <w:r>
        <w:rPr>
          <w:rFonts w:hint="eastAsia" w:ascii="Times New Roman" w:hAnsi="Times New Roman" w:eastAsia="方正仿宋_GBK" w:cs="Times New Roman"/>
          <w:sz w:val="30"/>
          <w:szCs w:val="30"/>
          <w:lang w:val="en-US" w:eastAsia="zh-CN"/>
        </w:rPr>
        <w:t>方案</w:t>
      </w:r>
      <w:r>
        <w:rPr>
          <w:rFonts w:hint="default" w:ascii="Times New Roman" w:hAnsi="Times New Roman" w:eastAsia="方正仿宋_GBK" w:cs="Times New Roman"/>
          <w:sz w:val="30"/>
          <w:szCs w:val="30"/>
        </w:rPr>
        <w:t>应满足</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 xml:space="preserve">自动喷水灭火系统设计规范 </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GB50084-2017</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消防给水及消火栓系统技术规范</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GB50974-2014</w:t>
      </w:r>
      <w:r>
        <w:rPr>
          <w:rFonts w:hint="eastAsia"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val="en-US" w:eastAsia="zh-CN"/>
        </w:rPr>
        <w:t>验收应符合《</w:t>
      </w:r>
      <w:r>
        <w:rPr>
          <w:rFonts w:hint="eastAsia" w:ascii="Times New Roman" w:hAnsi="Times New Roman" w:eastAsia="方正仿宋_GBK" w:cs="Times New Roman"/>
          <w:sz w:val="30"/>
          <w:szCs w:val="30"/>
          <w:lang w:eastAsia="zh-CN"/>
        </w:rPr>
        <w:t xml:space="preserve">自动喷水灭火系统施工及验收规范 </w:t>
      </w:r>
      <w:r>
        <w:rPr>
          <w:rFonts w:hint="eastAsia"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0"/>
          <w:szCs w:val="30"/>
          <w:lang w:eastAsia="zh-CN"/>
        </w:rPr>
        <w:t>（GB50261-2017）</w:t>
      </w:r>
      <w:r>
        <w:rPr>
          <w:rFonts w:hint="eastAsia" w:ascii="Times New Roman" w:hAnsi="Times New Roman" w:eastAsia="方正仿宋_GBK" w:cs="Times New Roman"/>
          <w:sz w:val="30"/>
          <w:szCs w:val="30"/>
          <w:lang w:val="en-US" w:eastAsia="zh-CN"/>
        </w:rPr>
        <w:t>及</w:t>
      </w:r>
      <w:r>
        <w:rPr>
          <w:rFonts w:hint="default" w:ascii="Times New Roman" w:hAnsi="Times New Roman" w:eastAsia="方正仿宋_GBK" w:cs="Times New Roman"/>
          <w:sz w:val="30"/>
          <w:szCs w:val="30"/>
        </w:rPr>
        <w:t>相关</w:t>
      </w:r>
      <w:r>
        <w:rPr>
          <w:rFonts w:hint="eastAsia" w:ascii="Times New Roman" w:hAnsi="Times New Roman" w:eastAsia="方正仿宋_GBK" w:cs="Times New Roman"/>
          <w:sz w:val="30"/>
          <w:szCs w:val="30"/>
          <w:lang w:val="en-US" w:eastAsia="zh-CN"/>
        </w:rPr>
        <w:t>法律法规</w:t>
      </w:r>
      <w:r>
        <w:rPr>
          <w:rFonts w:hint="default" w:ascii="Times New Roman" w:hAnsi="Times New Roman" w:eastAsia="方正仿宋_GBK" w:cs="Times New Roman"/>
          <w:sz w:val="30"/>
          <w:szCs w:val="30"/>
        </w:rPr>
        <w:t>要求。</w:t>
      </w:r>
    </w:p>
    <w:p w14:paraId="7390C8E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（二）此工程实行工程总承包，承包单位不得转包，落实《房屋建筑和市政基础设施项目工程总承包管理办法》</w:t>
      </w:r>
    </w:p>
    <w:p w14:paraId="68DD845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w:t>
      </w:r>
      <w:r>
        <w:rPr>
          <w:rFonts w:hint="eastAsia" w:ascii="Times New Roman" w:hAnsi="Times New Roman" w:eastAsia="方正仿宋_GBK" w:cs="Times New Roman"/>
          <w:sz w:val="30"/>
          <w:szCs w:val="30"/>
          <w:lang w:val="en-US" w:eastAsia="zh-CN"/>
        </w:rPr>
        <w:t>三</w:t>
      </w:r>
      <w:r>
        <w:rPr>
          <w:rFonts w:hint="default" w:ascii="Times New Roman" w:hAnsi="Times New Roman" w:eastAsia="方正仿宋_GBK" w:cs="Times New Roman"/>
          <w:sz w:val="30"/>
          <w:szCs w:val="30"/>
        </w:rPr>
        <w:t>）本项目可申请现场实地勘察，请参与调研公司就项目实施提供专业意见及完成本项目所需费用报价。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E6688"/>
    <w:rsid w:val="0B145643"/>
    <w:rsid w:val="440A5A9A"/>
    <w:rsid w:val="582406B3"/>
    <w:rsid w:val="7A4E3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584</Words>
  <Characters>620</Characters>
  <Lines>0</Lines>
  <Paragraphs>0</Paragraphs>
  <TotalTime>8</TotalTime>
  <ScaleCrop>false</ScaleCrop>
  <LinksUpToDate>false</LinksUpToDate>
  <CharactersWithSpaces>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2026-01-28T01:47:00Z</dcterms:created>
  <dc:creator>50379</dc:creator>
  <cp:lastModifiedBy>姚姚</cp:lastModifiedBy>
  <dcterms:modified xsi:type="dcterms:W3CDTF">2026-03-16T10:16:37Z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eyJoZGlkIjoiZWQxMzE3Yjc3N2RlNDMwMTNhMmQ0Yzk1NmFlMDRmMjQiLCJ1c2VySWQiOiIzODc3MjQwODkifQ==</vt:lpwstr>
  </property>
  <property fmtid="{D5CDD505-2E9C-101B-9397-08002B2CF9AE}" pid="4" name="ICV">
    <vt:lpwstr>51C99B56F3034159B4B0FB434DF03D95_12</vt:lpwstr>
  </property>
</Properties>
</file>