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附件1：</w:t>
      </w:r>
    </w:p>
    <w:p w14:paraId="6869B7B3">
      <w:pPr>
        <w:ind w:left="0" w:firstLine="0" w:firstLineChars="0"/>
        <w:jc w:val="center"/>
        <w:rPr>
          <w:rFonts w:hint="default" w:ascii="Times New Roman" w:hAnsi="Times New Roman" w:eastAsia="方正小标宋_GBK" w:cs="Times New Roman"/>
          <w:sz w:val="36"/>
          <w:szCs w:val="36"/>
        </w:rPr>
      </w:pPr>
      <w:r>
        <w:rPr>
          <w:rFonts w:hint="eastAsia" w:ascii="方正小标宋_GBK" w:hAnsi="方正小标宋_GBK" w:eastAsia="方正小标宋_GBK" w:cs="方正小标宋_GBK"/>
          <w:sz w:val="36"/>
          <w:szCs w:val="36"/>
          <w:lang w:val="en-US" w:eastAsia="zh-CN"/>
        </w:rPr>
        <w:t>成都中医药大学附属医院（四川省中医医院）第二住院楼负一层消防水泵控制柜改造施工项目概况</w:t>
      </w:r>
    </w:p>
    <w:p w14:paraId="31E991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00" w:firstLineChars="200"/>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本项目拟对我院第二住院楼地下一层现有消防水泵控制柜进行拆除更换；新购消防水泵控制柜移位安装至一楼专用配电房。改造完成后控制柜原有控制功能保持不变，设备运行及各项技术参数均须满足国家现行消防规范及验收标准。</w:t>
      </w:r>
    </w:p>
    <w:p w14:paraId="1F4F53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一、第二住院楼</w:t>
      </w:r>
      <w:r>
        <w:rPr>
          <w:rFonts w:hint="default" w:ascii="方正黑体_GBK" w:hAnsi="方正黑体_GBK" w:eastAsia="方正黑体_GBK" w:cs="方正黑体_GBK"/>
          <w:sz w:val="30"/>
          <w:szCs w:val="30"/>
        </w:rPr>
        <w:t>消防水泵控制柜</w:t>
      </w:r>
      <w:r>
        <w:rPr>
          <w:rFonts w:hint="eastAsia" w:ascii="方正黑体_GBK" w:hAnsi="方正黑体_GBK" w:eastAsia="方正黑体_GBK" w:cs="方正黑体_GBK"/>
          <w:sz w:val="30"/>
          <w:szCs w:val="30"/>
          <w:lang w:val="en-US" w:eastAsia="zh-CN"/>
        </w:rPr>
        <w:t>说明</w:t>
      </w:r>
    </w:p>
    <w:p w14:paraId="165F281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第二住院楼消防水泵控制柜当前位于地下一层，因负一层环境潮湿阴暗，需对现有控制柜进行拆除更换，并重新安装于一楼专用配电房。该控制柜供电电源为 380V，防护等级为 IP30，主要用于控制第二住院楼自动喷水灭火系统及消火栓系统的正常</w:t>
      </w:r>
      <w:r>
        <w:rPr>
          <w:rFonts w:hint="default" w:ascii="Times New Roman" w:hAnsi="Times New Roman" w:eastAsia="方正仿宋_GBK" w:cs="Times New Roman"/>
          <w:sz w:val="30"/>
          <w:szCs w:val="30"/>
          <w:lang w:val="en-US" w:eastAsia="zh-CN"/>
        </w:rPr>
        <w:t>运行。</w:t>
      </w:r>
    </w:p>
    <w:p w14:paraId="2E237B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黑体_GBK" w:hAnsi="方正黑体_GBK" w:eastAsia="方正黑体_GBK" w:cs="方正黑体_GBK"/>
          <w:sz w:val="30"/>
          <w:szCs w:val="30"/>
        </w:rPr>
      </w:pPr>
      <w:r>
        <w:rPr>
          <w:rFonts w:hint="eastAsia" w:ascii="方正黑体_GBK" w:hAnsi="方正黑体_GBK" w:eastAsia="方正黑体_GBK" w:cs="方正黑体_GBK"/>
          <w:sz w:val="30"/>
          <w:szCs w:val="30"/>
          <w:lang w:val="en-US" w:eastAsia="zh-CN"/>
        </w:rPr>
        <w:t>二</w:t>
      </w:r>
      <w:r>
        <w:rPr>
          <w:rFonts w:hint="default" w:ascii="方正黑体_GBK" w:hAnsi="方正黑体_GBK" w:eastAsia="方正黑体_GBK" w:cs="方正黑体_GBK"/>
          <w:sz w:val="30"/>
          <w:szCs w:val="30"/>
        </w:rPr>
        <w:t>、</w:t>
      </w:r>
      <w:r>
        <w:rPr>
          <w:rFonts w:hint="eastAsia" w:ascii="方正黑体_GBK" w:hAnsi="方正黑体_GBK" w:eastAsia="方正黑体_GBK" w:cs="方正黑体_GBK"/>
          <w:sz w:val="30"/>
          <w:szCs w:val="30"/>
          <w:lang w:val="en-US" w:eastAsia="zh-CN"/>
        </w:rPr>
        <w:t>项目</w:t>
      </w:r>
      <w:r>
        <w:rPr>
          <w:rFonts w:hint="default" w:ascii="方正黑体_GBK" w:hAnsi="方正黑体_GBK" w:eastAsia="方正黑体_GBK" w:cs="方正黑体_GBK"/>
          <w:sz w:val="30"/>
          <w:szCs w:val="30"/>
        </w:rPr>
        <w:t>说明</w:t>
      </w:r>
    </w:p>
    <w:p w14:paraId="75DC0E0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施工方案须符合《自动喷水灭火系统设计规范》（GB50084-2017）、《消防给水及消火栓系统技术规范》（GB50974-2014）要求；项目验收须符合《自动喷水灭火系统施工及验收规范》（GB50261-2017）及国家相关法律法规、行业标准规定。</w:t>
      </w:r>
    </w:p>
    <w:p w14:paraId="452CAD6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Times New Roman" w:hAnsi="Times New Roman" w:eastAsia="方正仿宋_GBK" w:cs="Times New Roman"/>
          <w:sz w:val="30"/>
          <w:szCs w:val="30"/>
          <w:lang w:eastAsia="zh-CN"/>
        </w:rPr>
      </w:pPr>
      <w:r>
        <w:rPr>
          <w:rFonts w:hint="eastAsia" w:ascii="Times New Roman" w:hAnsi="Times New Roman" w:eastAsia="方正仿宋_GBK" w:cs="Times New Roman"/>
          <w:sz w:val="30"/>
          <w:szCs w:val="30"/>
          <w:lang w:eastAsia="zh-CN"/>
        </w:rPr>
        <w:t>（二）本项目实行总承包模式，承包单位不得转包、违法分包，须严格落实《房屋建筑和市政基础设施项目工程总承包管理办法》相关规定。</w:t>
      </w:r>
    </w:p>
    <w:p w14:paraId="0F8D52B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sz w:val="30"/>
          <w:szCs w:val="30"/>
        </w:rPr>
      </w:pPr>
      <w:bookmarkStart w:id="0" w:name="_GoBack"/>
      <w:bookmarkEnd w:id="0"/>
      <w:r>
        <w:rPr>
          <w:rFonts w:hint="default" w:ascii="Times New Roman" w:hAnsi="Times New Roman" w:eastAsia="方正仿宋_GBK" w:cs="Times New Roman"/>
          <w:sz w:val="30"/>
          <w:szCs w:val="30"/>
        </w:rPr>
        <w:t>（三）本项目可申请现场实地踏勘，有意参与调研的单位须结合现场实际，就项目实施提供专业技术意见，并报送完成本项目所需的完整综合报价。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62134"/>
    <w:rsid w:val="09CE6688"/>
    <w:rsid w:val="0B145643"/>
    <w:rsid w:val="0E6B79D5"/>
    <w:rsid w:val="10796922"/>
    <w:rsid w:val="16601C88"/>
    <w:rsid w:val="440A5A9A"/>
    <w:rsid w:val="45A45B7B"/>
    <w:rsid w:val="582406B3"/>
    <w:rsid w:val="61912762"/>
    <w:rsid w:val="6F7F184B"/>
    <w:rsid w:val="7A4E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473</Characters>
  <Lines>0</Lines>
  <Paragraphs>0</Paragraphs>
  <TotalTime>11</TotalTime>
  <ScaleCrop>false</ScaleCrop>
  <LinksUpToDate>false</LinksUpToDate>
  <CharactersWithSpaces>476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50379</dc:creator>
  <cp:lastModifiedBy>铺盖面</cp:lastModifiedBy>
  <dcterms:modified xsi:type="dcterms:W3CDTF">2026-05-15T03:47:12Z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eyJoZGlkIjoiMWU5OGRiYTlmOGNiNzVjZDNlNGYzZjI2MTRmMWMxNGEiLCJ1c2VySWQiOiIyNzMyOTc2MzAifQ==</vt:lpwstr>
  </property>
  <property fmtid="{D5CDD505-2E9C-101B-9397-08002B2CF9AE}" pid="4" name="ICV">
    <vt:lpwstr>51C99B56F3034159B4B0FB434DF03D95_12</vt:lpwstr>
  </property>
</Properties>
</file>