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7B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附件：</w:t>
      </w:r>
    </w:p>
    <w:p w14:paraId="57EC8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调研清单</w:t>
      </w:r>
    </w:p>
    <w:p w14:paraId="6EB4A01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主要建设内容：中医智慧传承信息平台。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搭建符合医院特色的，集成用户使用、网络宣传为一体的门户平台。能够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对</w:t>
      </w:r>
      <w:r>
        <w:rPr>
          <w:rFonts w:hint="eastAsia" w:ascii="宋体" w:hAnsi="宋体" w:eastAsia="宋体" w:cs="宋体"/>
          <w:sz w:val="24"/>
          <w:szCs w:val="24"/>
        </w:rPr>
        <w:t>中医古籍、经典医案、名老中医经验等传统中医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资料信息</w:t>
      </w:r>
      <w:r>
        <w:rPr>
          <w:rFonts w:hint="eastAsia" w:ascii="宋体" w:hAnsi="宋体" w:eastAsia="宋体" w:cs="宋体"/>
          <w:sz w:val="24"/>
          <w:szCs w:val="24"/>
        </w:rPr>
        <w:t>进行系统性整理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构建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一套完整的、系统的院内</w:t>
      </w:r>
      <w:r>
        <w:rPr>
          <w:rFonts w:hint="eastAsia" w:ascii="宋体" w:hAnsi="宋体" w:eastAsia="宋体" w:cs="宋体"/>
          <w:sz w:val="24"/>
          <w:szCs w:val="24"/>
        </w:rPr>
        <w:t>中医知识数据库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将中医药理论知识</w:t>
      </w:r>
      <w:r>
        <w:rPr>
          <w:rFonts w:hint="eastAsia" w:ascii="宋体" w:hAnsi="宋体" w:eastAsia="宋体" w:cs="宋体"/>
          <w:sz w:val="24"/>
          <w:szCs w:val="24"/>
        </w:rPr>
        <w:t>以图谱、动画等形式呈现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运用人工智能技术建立大模型，支持</w:t>
      </w:r>
      <w:r>
        <w:rPr>
          <w:rFonts w:hint="eastAsia" w:ascii="宋体" w:hAnsi="宋体" w:eastAsia="宋体" w:cs="宋体"/>
          <w:sz w:val="24"/>
          <w:szCs w:val="24"/>
        </w:rPr>
        <w:t>中医理论研究、疾病预测与防治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临床诊疗决策</w:t>
      </w:r>
      <w:r>
        <w:rPr>
          <w:rFonts w:hint="eastAsia" w:ascii="宋体" w:hAnsi="宋体" w:eastAsia="宋体" w:cs="宋体"/>
          <w:sz w:val="24"/>
          <w:szCs w:val="24"/>
        </w:rPr>
        <w:t>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内容。平台功能包括但不限于</w:t>
      </w:r>
      <w:r>
        <w:rPr>
          <w:rFonts w:hint="eastAsia" w:ascii="宋体" w:hAnsi="宋体" w:eastAsia="宋体" w:cs="宋体"/>
          <w:kern w:val="0"/>
          <w:sz w:val="24"/>
          <w:szCs w:val="24"/>
        </w:rPr>
        <w:t>名老中医药专家传承工作室建设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0"/>
          <w:sz w:val="24"/>
          <w:szCs w:val="24"/>
        </w:rPr>
        <w:t>名老中医跟师学习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0"/>
          <w:sz w:val="24"/>
          <w:szCs w:val="24"/>
        </w:rPr>
        <w:t>医案文献挖掘分析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kern w:val="0"/>
          <w:sz w:val="24"/>
          <w:szCs w:val="24"/>
        </w:rPr>
        <w:t>名老中医学术研究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vertAlign w:val="baseline"/>
          <w:lang w:val="en-US" w:eastAsia="zh-CN" w:bidi="ar-SA"/>
          <w14:ligatures w14:val="standardContextual"/>
        </w:rPr>
        <w:t>中医传承教育教学、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中医传承知识服务、移动端平台、AI人工智能应用等。</w:t>
      </w:r>
    </w:p>
    <w:p w14:paraId="4A06520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default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现针对以上需求征集建设服务方案，欢迎有意向的供应商积极参与并提出合理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方案</w:t>
      </w:r>
      <w:bookmarkStart w:id="0" w:name="_GoBack"/>
      <w:bookmarkEnd w:id="0"/>
      <w:r>
        <w:rPr>
          <w:rFonts w:hint="default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建议，如有疑问可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电话咨询或</w:t>
      </w:r>
      <w:r>
        <w:rPr>
          <w:rFonts w:hint="default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现场沟通交流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。</w:t>
      </w:r>
    </w:p>
    <w:p w14:paraId="03CC7CB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</w:p>
    <w:p w14:paraId="3256460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联系电话：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 xml:space="preserve">罗老师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028-877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73517</w:t>
      </w:r>
    </w:p>
    <w:p w14:paraId="254631B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联系</w:t>
      </w:r>
      <w:r>
        <w:rPr>
          <w:rFonts w:hint="default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地址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：</w:t>
      </w:r>
      <w:r>
        <w:rPr>
          <w:rFonts w:hint="default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治未病大楼5楼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501</w:t>
      </w:r>
      <w:r>
        <w:rPr>
          <w:rFonts w:hint="default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办公室。</w:t>
      </w:r>
    </w:p>
    <w:p w14:paraId="00180E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24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C34C5C"/>
    <w:rsid w:val="023D4E04"/>
    <w:rsid w:val="0D035926"/>
    <w:rsid w:val="160B6B83"/>
    <w:rsid w:val="3655454D"/>
    <w:rsid w:val="365E4655"/>
    <w:rsid w:val="38D440A8"/>
    <w:rsid w:val="3DA6700D"/>
    <w:rsid w:val="48D7140D"/>
    <w:rsid w:val="4D700A9F"/>
    <w:rsid w:val="4EC34C5C"/>
    <w:rsid w:val="52023F37"/>
    <w:rsid w:val="52304CA0"/>
    <w:rsid w:val="591C7D2C"/>
    <w:rsid w:val="79A0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239</Characters>
  <Lines>0</Lines>
  <Paragraphs>0</Paragraphs>
  <TotalTime>24</TotalTime>
  <ScaleCrop>false</ScaleCrop>
  <LinksUpToDate>false</LinksUpToDate>
  <CharactersWithSpaces>241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2025-07-04T05:33:00Z</dcterms:created>
  <dc:creator>Luo</dc:creator>
  <cp:lastModifiedBy>Luo</cp:lastModifiedBy>
  <cp:lastPrinted>2026-03-05T08:32:32Z</cp:lastPrinted>
  <dcterms:modified xsi:type="dcterms:W3CDTF">2026-03-05T08:55:33Z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4B9329538E9B4D6088E47FD2DEC688A6_11</vt:lpwstr>
  </property>
  <property fmtid="{D5CDD505-2E9C-101B-9397-08002B2CF9AE}" pid="4" name="KSOTemplateDocerSaveRecord">
    <vt:lpwstr>eyJoZGlkIjoiMjFlYWY2ZDNhYTIxNjM3ZTRlNzQxZjRjMmE1M2IyMDIiLCJ1c2VySWQiOiIxNjU3MTkwMDk0In0=</vt:lpwstr>
  </property>
</Properties>
</file>