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96D26">
      <w:pPr>
        <w:widowControl/>
        <w:spacing w:line="360" w:lineRule="auto"/>
        <w:rPr>
          <w:rFonts w:ascii="宋体" w:hAnsi="宋体" w:cs="宋体"/>
          <w:b/>
          <w:bCs/>
          <w:color w:val="000000"/>
          <w:kern w:val="0"/>
          <w:sz w:val="24"/>
          <w:szCs w:val="24"/>
        </w:rPr>
      </w:pPr>
    </w:p>
    <w:p w14:paraId="75BED36A">
      <w:pPr>
        <w:tabs>
          <w:tab w:val="left" w:pos="7513"/>
        </w:tabs>
        <w:spacing w:line="360" w:lineRule="auto"/>
        <w:ind w:left="1807" w:right="1021" w:rightChars="486" w:hanging="1807" w:hangingChars="500"/>
        <w:jc w:val="left"/>
        <w:rPr>
          <w:rFonts w:asciiTheme="minorEastAsia" w:hAnsiTheme="minorEastAsia" w:eastAsiaTheme="minorEastAsia"/>
          <w:b/>
          <w:bCs/>
          <w:sz w:val="36"/>
          <w:szCs w:val="36"/>
        </w:rPr>
      </w:pPr>
    </w:p>
    <w:p w14:paraId="754BA5E0">
      <w:pPr>
        <w:tabs>
          <w:tab w:val="left" w:pos="7513"/>
        </w:tabs>
        <w:spacing w:line="360" w:lineRule="auto"/>
        <w:ind w:left="1807" w:right="1021" w:rightChars="486" w:hanging="1807" w:hangingChars="500"/>
        <w:jc w:val="center"/>
        <w:rPr>
          <w:rFonts w:hint="eastAsia" w:eastAsia="宋体" w:cs="Times New Roman"/>
          <w:b/>
          <w:color w:val="000000"/>
          <w:sz w:val="36"/>
          <w:szCs w:val="36"/>
        </w:rPr>
      </w:pPr>
      <w:r>
        <w:rPr>
          <w:rFonts w:hint="eastAsia" w:asciiTheme="minorEastAsia" w:hAnsiTheme="minorEastAsia" w:eastAsiaTheme="minorEastAsia"/>
          <w:b/>
          <w:bCs/>
          <w:sz w:val="36"/>
          <w:szCs w:val="36"/>
        </w:rPr>
        <w:t>项目名称：</w:t>
      </w:r>
      <w:r>
        <w:rPr>
          <w:rFonts w:hint="eastAsia"/>
          <w:b/>
          <w:color w:val="000000"/>
          <w:sz w:val="36"/>
          <w:szCs w:val="36"/>
        </w:rPr>
        <w:t>成都中医药大学附属医院</w:t>
      </w:r>
      <w:r>
        <w:rPr>
          <w:rFonts w:hint="eastAsia" w:eastAsia="宋体" w:cs="Times New Roman"/>
          <w:b/>
          <w:color w:val="000000"/>
          <w:sz w:val="36"/>
          <w:szCs w:val="36"/>
          <w:lang w:val="en-US" w:eastAsia="zh-CN"/>
        </w:rPr>
        <w:t>商保一站式结算服务平台项目</w:t>
      </w:r>
    </w:p>
    <w:p w14:paraId="3CF303D3">
      <w:pPr>
        <w:pStyle w:val="12"/>
        <w:ind w:firstLine="0" w:firstLineChars="0"/>
      </w:pPr>
    </w:p>
    <w:p w14:paraId="0AECB0AF"/>
    <w:p w14:paraId="660B8D8E">
      <w:pPr>
        <w:rPr>
          <w:b/>
          <w:sz w:val="32"/>
        </w:rPr>
      </w:pPr>
    </w:p>
    <w:p w14:paraId="6072B55B">
      <w:pPr>
        <w:jc w:val="center"/>
        <w:rPr>
          <w:rFonts w:asciiTheme="minorEastAsia" w:hAnsiTheme="minorEastAsia" w:eastAsiaTheme="minorEastAsia"/>
          <w:b/>
          <w:sz w:val="140"/>
          <w:szCs w:val="140"/>
        </w:rPr>
      </w:pPr>
      <w:r>
        <w:rPr>
          <w:rFonts w:hint="eastAsia" w:asciiTheme="minorEastAsia" w:hAnsiTheme="minorEastAsia" w:eastAsiaTheme="minorEastAsia"/>
          <w:b/>
          <w:sz w:val="140"/>
          <w:szCs w:val="140"/>
        </w:rPr>
        <w:t>比选文件</w:t>
      </w:r>
    </w:p>
    <w:p w14:paraId="1C2FE8A6">
      <w:pPr>
        <w:ind w:firstLine="600"/>
        <w:jc w:val="center"/>
        <w:rPr>
          <w:rFonts w:cs="宋体" w:asciiTheme="minorEastAsia" w:hAnsiTheme="minorEastAsia" w:eastAsiaTheme="minorEastAsia"/>
          <w:kern w:val="0"/>
          <w:sz w:val="30"/>
          <w:szCs w:val="30"/>
        </w:rPr>
      </w:pPr>
    </w:p>
    <w:p w14:paraId="35C4DA11">
      <w:pPr>
        <w:ind w:firstLine="562"/>
        <w:jc w:val="center"/>
        <w:rPr>
          <w:rFonts w:asciiTheme="minorEastAsia" w:hAnsiTheme="minorEastAsia" w:eastAsiaTheme="minorEastAsia"/>
          <w:b/>
          <w:sz w:val="28"/>
          <w:szCs w:val="28"/>
        </w:rPr>
      </w:pPr>
    </w:p>
    <w:p w14:paraId="40BA603D">
      <w:pPr>
        <w:rPr>
          <w:rFonts w:asciiTheme="minorEastAsia" w:hAnsiTheme="minorEastAsia" w:eastAsiaTheme="minorEastAsia"/>
          <w:b/>
          <w:sz w:val="52"/>
          <w:szCs w:val="52"/>
        </w:rPr>
      </w:pPr>
    </w:p>
    <w:p w14:paraId="1A06BFF3">
      <w:pPr>
        <w:ind w:firstLine="1044"/>
        <w:rPr>
          <w:rFonts w:asciiTheme="minorEastAsia" w:hAnsiTheme="minorEastAsia" w:eastAsiaTheme="minorEastAsia"/>
          <w:b/>
          <w:sz w:val="52"/>
          <w:szCs w:val="52"/>
          <w:u w:val="single"/>
        </w:rPr>
      </w:pPr>
    </w:p>
    <w:p w14:paraId="6EF74C3B">
      <w:pPr>
        <w:tabs>
          <w:tab w:val="left" w:pos="7513"/>
        </w:tabs>
        <w:spacing w:line="420" w:lineRule="auto"/>
        <w:ind w:right="1021" w:rightChars="486" w:firstLine="1590" w:firstLineChars="495"/>
        <w:jc w:val="left"/>
        <w:rPr>
          <w:rFonts w:asciiTheme="minorEastAsia" w:hAnsiTheme="minorEastAsia" w:eastAsiaTheme="minorEastAsia"/>
          <w:b/>
          <w:sz w:val="32"/>
          <w:szCs w:val="32"/>
          <w:u w:val="single"/>
        </w:rPr>
      </w:pPr>
      <w:bookmarkStart w:id="0" w:name="OLE_LINK79"/>
      <w:bookmarkStart w:id="1" w:name="OLE_LINK80"/>
      <w:bookmarkStart w:id="2" w:name="OLE_LINK91"/>
      <w:bookmarkStart w:id="3" w:name="OLE_LINK90"/>
      <w:r>
        <w:rPr>
          <w:rFonts w:hint="eastAsia" w:asciiTheme="minorEastAsia" w:hAnsiTheme="minorEastAsia" w:eastAsiaTheme="minorEastAsia"/>
          <w:b/>
          <w:bCs/>
          <w:sz w:val="32"/>
          <w:szCs w:val="32"/>
        </w:rPr>
        <w:t>比选人：</w:t>
      </w:r>
      <w:bookmarkEnd w:id="0"/>
      <w:bookmarkEnd w:id="1"/>
      <w:bookmarkEnd w:id="2"/>
      <w:bookmarkEnd w:id="3"/>
      <w:r>
        <w:rPr>
          <w:rFonts w:hint="eastAsia" w:asciiTheme="minorEastAsia" w:hAnsiTheme="minorEastAsia" w:eastAsiaTheme="minorEastAsia"/>
          <w:b/>
          <w:color w:val="000000" w:themeColor="text1"/>
          <w:sz w:val="32"/>
          <w:szCs w:val="32"/>
          <w14:textFill>
            <w14:solidFill>
              <w14:schemeClr w14:val="tx1"/>
            </w14:solidFill>
          </w14:textFill>
        </w:rPr>
        <w:t>成都中医药大学附属医院</w:t>
      </w:r>
    </w:p>
    <w:p w14:paraId="48D4F785">
      <w:pPr>
        <w:spacing w:line="360" w:lineRule="auto"/>
        <w:ind w:firstLine="643"/>
        <w:jc w:val="center"/>
        <w:rPr>
          <w:rFonts w:asciiTheme="minorEastAsia" w:hAnsiTheme="minorEastAsia" w:eastAsiaTheme="minorEastAsia"/>
          <w:b/>
          <w:sz w:val="32"/>
          <w:szCs w:val="32"/>
        </w:rPr>
      </w:pPr>
    </w:p>
    <w:p w14:paraId="473301F9">
      <w:pPr>
        <w:spacing w:line="360" w:lineRule="auto"/>
        <w:ind w:firstLine="643"/>
        <w:jc w:val="center"/>
        <w:rPr>
          <w:rFonts w:asciiTheme="minorEastAsia" w:hAnsiTheme="minorEastAsia" w:eastAsiaTheme="minorEastAsia"/>
          <w:b/>
          <w:sz w:val="32"/>
          <w:szCs w:val="32"/>
        </w:rPr>
      </w:pPr>
    </w:p>
    <w:p w14:paraId="7D9AD66E">
      <w:pPr>
        <w:pStyle w:val="6"/>
      </w:pPr>
    </w:p>
    <w:p w14:paraId="4C0F5E6E">
      <w:pPr>
        <w:spacing w:line="360" w:lineRule="auto"/>
        <w:ind w:firstLine="3855" w:firstLineChars="1200"/>
        <w:rPr>
          <w:rFonts w:asciiTheme="minorEastAsia" w:hAnsiTheme="minorEastAsia" w:eastAsiaTheme="minorEastAsia"/>
          <w:b/>
          <w:sz w:val="32"/>
          <w:szCs w:val="32"/>
        </w:rPr>
      </w:pPr>
      <w:r>
        <w:rPr>
          <w:rFonts w:hint="eastAsia" w:asciiTheme="minorEastAsia" w:hAnsiTheme="minorEastAsia" w:eastAsiaTheme="minorEastAsia"/>
          <w:b/>
          <w:sz w:val="32"/>
          <w:szCs w:val="32"/>
        </w:rPr>
        <w:t>编制时间</w:t>
      </w:r>
    </w:p>
    <w:p w14:paraId="14E2A555">
      <w:pPr>
        <w:spacing w:line="360" w:lineRule="auto"/>
        <w:ind w:firstLine="3408" w:firstLineChars="943"/>
        <w:rPr>
          <w:rFonts w:asciiTheme="minorEastAsia" w:hAnsiTheme="minorEastAsia" w:eastAsiaTheme="minorEastAsia"/>
          <w:b/>
          <w:sz w:val="36"/>
          <w:szCs w:val="36"/>
        </w:rPr>
      </w:pPr>
      <w:r>
        <w:rPr>
          <w:rFonts w:hint="eastAsia" w:asciiTheme="minorEastAsia" w:hAnsiTheme="minorEastAsia" w:eastAsiaTheme="minorEastAsia"/>
          <w:b/>
          <w:bCs/>
          <w:sz w:val="36"/>
          <w:szCs w:val="36"/>
          <w:lang w:val="zh-CN"/>
        </w:rPr>
        <w:t>二〇二六年</w:t>
      </w:r>
      <w:r>
        <w:rPr>
          <w:rFonts w:hint="eastAsia" w:asciiTheme="minorEastAsia" w:hAnsiTheme="minorEastAsia" w:eastAsiaTheme="minorEastAsia"/>
          <w:b/>
          <w:bCs/>
          <w:sz w:val="36"/>
          <w:szCs w:val="36"/>
          <w:lang w:val="en-US" w:eastAsia="zh-CN"/>
        </w:rPr>
        <w:t>四</w:t>
      </w:r>
      <w:r>
        <w:rPr>
          <w:rFonts w:asciiTheme="minorEastAsia" w:hAnsiTheme="minorEastAsia" w:eastAsiaTheme="minorEastAsia"/>
          <w:b/>
          <w:bCs/>
          <w:sz w:val="36"/>
          <w:szCs w:val="36"/>
          <w:lang w:val="zh-CN"/>
        </w:rPr>
        <w:t>月</w:t>
      </w:r>
    </w:p>
    <w:p w14:paraId="49C84DFF">
      <w:pPr>
        <w:pStyle w:val="6"/>
      </w:pPr>
    </w:p>
    <w:p w14:paraId="14B38364"/>
    <w:p w14:paraId="3EF7ADF4"/>
    <w:p w14:paraId="5B6DAEA8"/>
    <w:p w14:paraId="667779F2"/>
    <w:p w14:paraId="757FE596">
      <w:pPr>
        <w:widowControl/>
        <w:spacing w:line="360" w:lineRule="auto"/>
        <w:rPr>
          <w:rFonts w:ascii="宋体" w:hAnsi="宋体" w:cs="宋体"/>
          <w:b/>
          <w:bCs/>
          <w:color w:val="000000"/>
          <w:kern w:val="0"/>
          <w:sz w:val="30"/>
          <w:szCs w:val="30"/>
        </w:rPr>
      </w:pPr>
    </w:p>
    <w:p w14:paraId="5278F163">
      <w:pPr>
        <w:widowControl/>
        <w:spacing w:line="360" w:lineRule="auto"/>
        <w:ind w:firstLine="2711" w:firstLineChars="900"/>
        <w:rPr>
          <w:rFonts w:ascii="宋体" w:hAnsi="宋体" w:cs="宋体"/>
          <w:b/>
          <w:bCs/>
          <w:color w:val="000000"/>
          <w:kern w:val="0"/>
          <w:sz w:val="30"/>
          <w:szCs w:val="30"/>
        </w:rPr>
      </w:pPr>
    </w:p>
    <w:p w14:paraId="623D9584">
      <w:pPr>
        <w:widowControl/>
        <w:spacing w:line="360" w:lineRule="auto"/>
        <w:jc w:val="center"/>
        <w:rPr>
          <w:rFonts w:hint="eastAsia" w:ascii="宋体" w:hAnsi="宋体" w:eastAsia="宋体" w:cs="宋体"/>
          <w:b/>
          <w:bCs/>
          <w:color w:val="000000"/>
          <w:kern w:val="0"/>
          <w:sz w:val="32"/>
          <w:szCs w:val="32"/>
        </w:rPr>
      </w:pPr>
      <w:r>
        <w:rPr>
          <w:rFonts w:hint="eastAsia" w:ascii="宋体" w:hAnsi="宋体" w:cs="宋体"/>
          <w:b/>
          <w:bCs/>
          <w:color w:val="000000"/>
          <w:kern w:val="0"/>
          <w:sz w:val="32"/>
          <w:szCs w:val="32"/>
        </w:rPr>
        <w:t>成都中医药大学附属医院</w:t>
      </w:r>
      <w:r>
        <w:rPr>
          <w:rFonts w:hint="eastAsia" w:ascii="宋体" w:hAnsi="宋体" w:eastAsia="宋体" w:cs="宋体"/>
          <w:b/>
          <w:bCs/>
          <w:color w:val="000000"/>
          <w:kern w:val="0"/>
          <w:sz w:val="32"/>
          <w:szCs w:val="32"/>
          <w:lang w:val="en-US" w:eastAsia="zh-CN"/>
        </w:rPr>
        <w:t>商保一站式结算服务平台</w:t>
      </w:r>
      <w:r>
        <w:rPr>
          <w:rFonts w:hint="eastAsia" w:ascii="宋体" w:hAnsi="宋体" w:eastAsia="宋体" w:cs="宋体"/>
          <w:b/>
          <w:bCs/>
          <w:color w:val="000000"/>
          <w:kern w:val="0"/>
          <w:sz w:val="32"/>
          <w:szCs w:val="32"/>
        </w:rPr>
        <w:t>项目</w:t>
      </w:r>
    </w:p>
    <w:p w14:paraId="4D1615A9">
      <w:pPr>
        <w:widowControl/>
        <w:spacing w:line="360" w:lineRule="auto"/>
        <w:jc w:val="left"/>
        <w:rPr>
          <w:rFonts w:hint="eastAsia" w:ascii="宋体" w:hAnsi="宋体" w:cs="宋体"/>
          <w:b/>
          <w:bCs/>
          <w:color w:val="000000"/>
          <w:kern w:val="0"/>
          <w:sz w:val="24"/>
          <w:szCs w:val="24"/>
        </w:rPr>
      </w:pPr>
    </w:p>
    <w:p w14:paraId="47879132">
      <w:pPr>
        <w:widowControl/>
        <w:spacing w:line="360" w:lineRule="auto"/>
        <w:jc w:val="left"/>
        <w:rPr>
          <w:rFonts w:hint="eastAsia" w:ascii="宋体" w:hAnsi="宋体" w:eastAsia="宋体" w:cs="Times New Roman"/>
          <w:color w:val="000000"/>
          <w:sz w:val="24"/>
        </w:rPr>
      </w:pPr>
      <w:r>
        <w:rPr>
          <w:rFonts w:hint="eastAsia" w:ascii="宋体" w:hAnsi="宋体" w:cs="宋体"/>
          <w:b/>
          <w:bCs/>
          <w:color w:val="000000"/>
          <w:kern w:val="0"/>
          <w:sz w:val="24"/>
          <w:szCs w:val="24"/>
        </w:rPr>
        <w:t>一、项目概述：</w:t>
      </w:r>
      <w:r>
        <w:rPr>
          <w:rFonts w:hint="eastAsia" w:ascii="宋体" w:hAnsi="宋体" w:eastAsia="宋体" w:cs="Times New Roman"/>
          <w:color w:val="000000"/>
          <w:sz w:val="24"/>
          <w:lang w:val="en-US" w:eastAsia="zh-CN"/>
        </w:rPr>
        <w:t>为响应国家卫健委进一步改善医疗服务号召，持续优化就医流程、提升患者就医体验，切实解决商业保险参保患者就医结算环节繁琐、跑腿多、周期长等痛点问题，提供高效、便捷、一体化的保险结算便民服务，成都中医药大学附属医院拟公开比选一家供应商，搭建商保一站式结算服务平台。</w:t>
      </w:r>
      <w:r>
        <w:rPr>
          <w:rFonts w:ascii="宋体" w:hAnsi="宋体" w:eastAsia="宋体" w:cs="宋体"/>
          <w:sz w:val="24"/>
          <w:szCs w:val="24"/>
        </w:rPr>
        <w:t>本项目服务期限为三年（一采三年）</w:t>
      </w:r>
    </w:p>
    <w:p w14:paraId="65C3D61A">
      <w:pPr>
        <w:pStyle w:val="6"/>
        <w:numPr>
          <w:ilvl w:val="0"/>
          <w:numId w:val="0"/>
        </w:numPr>
        <w:spacing w:line="360" w:lineRule="auto"/>
        <w:rPr>
          <w:rFonts w:hint="default" w:ascii="宋体" w:hAnsi="宋体" w:cs="宋体"/>
          <w:b/>
          <w:bCs/>
          <w:kern w:val="0"/>
          <w:sz w:val="24"/>
          <w:szCs w:val="24"/>
          <w:lang w:val="en-US" w:eastAsia="zh-CN"/>
        </w:rPr>
      </w:pPr>
      <w:r>
        <w:rPr>
          <w:rFonts w:hint="eastAsia" w:ascii="宋体" w:hAnsi="宋体" w:eastAsia="宋体" w:cs="宋体"/>
          <w:b/>
          <w:bCs/>
          <w:color w:val="000000"/>
          <w:kern w:val="0"/>
          <w:sz w:val="24"/>
          <w:szCs w:val="24"/>
          <w:lang w:val="en-US" w:eastAsia="zh-CN" w:bidi="ar-SA"/>
        </w:rPr>
        <w:t>二、</w:t>
      </w:r>
      <w:r>
        <w:rPr>
          <w:rFonts w:hint="eastAsia" w:ascii="宋体" w:hAnsi="宋体" w:eastAsia="宋体" w:cs="宋体"/>
          <w:b/>
          <w:bCs/>
          <w:color w:val="000000"/>
          <w:kern w:val="0"/>
          <w:sz w:val="24"/>
          <w:szCs w:val="24"/>
          <w:highlight w:val="none"/>
          <w:lang w:val="en-US" w:eastAsia="zh-CN" w:bidi="ar-SA"/>
        </w:rPr>
        <w:t>费用</w:t>
      </w:r>
      <w:r>
        <w:rPr>
          <w:rFonts w:hint="eastAsia" w:ascii="宋体" w:hAnsi="宋体" w:eastAsia="宋体" w:cs="宋体"/>
          <w:b/>
          <w:bCs/>
          <w:color w:val="000000"/>
          <w:kern w:val="0"/>
          <w:sz w:val="24"/>
          <w:szCs w:val="24"/>
          <w:lang w:val="en-US" w:eastAsia="zh-CN" w:bidi="ar-SA"/>
        </w:rPr>
        <w:t>：</w:t>
      </w:r>
      <w:r>
        <w:rPr>
          <w:rFonts w:hint="eastAsia" w:ascii="宋体" w:hAnsi="宋体" w:eastAsia="宋体" w:cs="宋体"/>
          <w:b w:val="0"/>
          <w:bCs w:val="0"/>
          <w:sz w:val="24"/>
          <w:szCs w:val="24"/>
          <w:highlight w:val="none"/>
          <w:lang w:val="en-US" w:eastAsia="zh-CN"/>
        </w:rPr>
        <w:t>项目建设</w:t>
      </w:r>
      <w:r>
        <w:rPr>
          <w:rFonts w:hint="eastAsia" w:ascii="宋体" w:hAnsi="宋体" w:cs="宋体"/>
          <w:b w:val="0"/>
          <w:bCs w:val="0"/>
          <w:sz w:val="24"/>
          <w:szCs w:val="24"/>
          <w:highlight w:val="none"/>
          <w:lang w:val="en-US" w:eastAsia="zh-CN"/>
        </w:rPr>
        <w:t>费，项目运维费，</w:t>
      </w:r>
      <w:r>
        <w:rPr>
          <w:rFonts w:hint="eastAsia" w:ascii="宋体" w:hAnsi="宋体" w:eastAsia="宋体" w:cs="宋体"/>
          <w:b w:val="0"/>
          <w:bCs w:val="0"/>
          <w:sz w:val="24"/>
          <w:szCs w:val="24"/>
          <w:highlight w:val="none"/>
          <w:lang w:val="en-US" w:eastAsia="zh-CN"/>
        </w:rPr>
        <w:t>与医院his系统对接所需接口开发、调试等相关接口费用，均由中标供应商全额承担，采购人不承担费用支出。</w:t>
      </w:r>
    </w:p>
    <w:p w14:paraId="479696F3">
      <w:pPr>
        <w:widowControl/>
        <w:shd w:val="clear" w:color="auto" w:fill="FFFFFF"/>
        <w:spacing w:line="360" w:lineRule="auto"/>
        <w:jc w:val="left"/>
        <w:rPr>
          <w:rFonts w:ascii="宋体" w:hAnsi="宋体" w:cs="宋体"/>
          <w:b/>
          <w:bCs/>
          <w:kern w:val="0"/>
          <w:sz w:val="24"/>
          <w:szCs w:val="24"/>
        </w:rPr>
      </w:pPr>
      <w:r>
        <w:rPr>
          <w:rFonts w:hint="eastAsia" w:ascii="宋体" w:hAnsi="宋体" w:cs="宋体"/>
          <w:b/>
          <w:bCs/>
          <w:kern w:val="0"/>
          <w:sz w:val="24"/>
          <w:szCs w:val="24"/>
          <w:lang w:val="en-US" w:eastAsia="zh-CN"/>
        </w:rPr>
        <w:t>三</w:t>
      </w:r>
      <w:r>
        <w:rPr>
          <w:rFonts w:hint="eastAsia" w:ascii="宋体" w:hAnsi="宋体" w:cs="宋体"/>
          <w:b/>
          <w:bCs/>
          <w:kern w:val="0"/>
          <w:sz w:val="24"/>
          <w:szCs w:val="24"/>
        </w:rPr>
        <w:t>、资格要求及相关证明材料：</w:t>
      </w:r>
    </w:p>
    <w:p w14:paraId="6BAAD77C">
      <w:pPr>
        <w:widowControl/>
        <w:shd w:val="clear" w:color="auto" w:fill="FFFFFF"/>
        <w:spacing w:line="360" w:lineRule="auto"/>
        <w:jc w:val="left"/>
        <w:rPr>
          <w:rFonts w:ascii="宋体" w:hAnsi="宋体" w:cs="宋体"/>
          <w:b/>
          <w:bCs/>
          <w:kern w:val="0"/>
          <w:sz w:val="24"/>
          <w:szCs w:val="24"/>
        </w:rPr>
      </w:pPr>
      <w:r>
        <w:rPr>
          <w:rFonts w:hint="eastAsia" w:ascii="宋体" w:hAnsi="宋体" w:cs="宋体"/>
          <w:b/>
          <w:bCs/>
          <w:sz w:val="24"/>
          <w:szCs w:val="24"/>
        </w:rPr>
        <w:t>（一）资格要求：</w:t>
      </w:r>
    </w:p>
    <w:p w14:paraId="1CC59B60">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1.具有独立承担民事责任的能力；</w:t>
      </w:r>
    </w:p>
    <w:p w14:paraId="61FB0569">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2.具有良好的商业信誉和健全的财务会计制度；</w:t>
      </w:r>
    </w:p>
    <w:p w14:paraId="6AAF42BF">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3.具有依法缴纳税收和社会保障资金的良好记录；</w:t>
      </w:r>
    </w:p>
    <w:p w14:paraId="6D99708A">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4.具有履行合同所必需的设备和专业技术能力；</w:t>
      </w:r>
    </w:p>
    <w:p w14:paraId="380E0142">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5.参加本次采购活动前三年内，在经营活动中没有重大违法记录；</w:t>
      </w:r>
    </w:p>
    <w:p w14:paraId="34853979">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6.法定代表人/单位负责人授权书；</w:t>
      </w:r>
    </w:p>
    <w:p w14:paraId="5A0FF185">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7.本项目不允许联合体参加。</w:t>
      </w:r>
    </w:p>
    <w:p w14:paraId="4C213A5E">
      <w:pPr>
        <w:widowControl/>
        <w:shd w:val="clear" w:color="auto" w:fill="FFFFFF"/>
        <w:spacing w:line="360" w:lineRule="auto"/>
        <w:jc w:val="left"/>
        <w:rPr>
          <w:rFonts w:ascii="宋体" w:hAnsi="宋体" w:cs="宋体"/>
          <w:b/>
          <w:bCs/>
          <w:sz w:val="24"/>
          <w:szCs w:val="24"/>
        </w:rPr>
      </w:pPr>
      <w:r>
        <w:rPr>
          <w:rFonts w:hint="eastAsia" w:ascii="宋体" w:hAnsi="宋体" w:cs="宋体"/>
          <w:b/>
          <w:bCs/>
          <w:sz w:val="24"/>
          <w:szCs w:val="24"/>
        </w:rPr>
        <w:t xml:space="preserve">（二）资格要求相关证明材料： </w:t>
      </w:r>
    </w:p>
    <w:p w14:paraId="3021946C">
      <w:pPr>
        <w:pStyle w:val="5"/>
        <w:spacing w:line="360" w:lineRule="auto"/>
        <w:ind w:firstLine="480" w:firstLineChars="200"/>
        <w:rPr>
          <w:rFonts w:ascii="宋体" w:hAnsi="宋体" w:cs="宋体"/>
          <w:bCs/>
          <w:sz w:val="24"/>
          <w:szCs w:val="24"/>
        </w:rPr>
      </w:pPr>
      <w:r>
        <w:rPr>
          <w:rFonts w:hint="eastAsia" w:ascii="宋体" w:hAnsi="宋体" w:cs="宋体"/>
          <w:bCs/>
          <w:sz w:val="24"/>
          <w:szCs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加盖公司鲜章）</w:t>
      </w:r>
    </w:p>
    <w:p w14:paraId="204A3CB5">
      <w:pPr>
        <w:pStyle w:val="5"/>
        <w:spacing w:line="360" w:lineRule="auto"/>
        <w:ind w:firstLine="480" w:firstLineChars="200"/>
        <w:rPr>
          <w:rFonts w:ascii="宋体" w:hAnsi="宋体" w:cs="宋体"/>
          <w:bCs/>
          <w:sz w:val="24"/>
          <w:szCs w:val="24"/>
        </w:rPr>
      </w:pPr>
      <w:r>
        <w:rPr>
          <w:rFonts w:hint="eastAsia" w:ascii="宋体" w:hAnsi="宋体" w:cs="宋体"/>
          <w:bCs/>
          <w:sz w:val="24"/>
          <w:szCs w:val="24"/>
        </w:rPr>
        <w:t>2.具有良好的商业信誉（提供承诺函，加盖公司鲜章）；</w:t>
      </w:r>
    </w:p>
    <w:p w14:paraId="74DCD859">
      <w:pPr>
        <w:pStyle w:val="5"/>
        <w:spacing w:line="360" w:lineRule="auto"/>
        <w:ind w:firstLine="480" w:firstLineChars="200"/>
        <w:rPr>
          <w:rFonts w:ascii="宋体" w:hAnsi="宋体" w:cs="宋体"/>
          <w:bCs/>
          <w:sz w:val="24"/>
          <w:szCs w:val="24"/>
        </w:rPr>
      </w:pPr>
      <w:r>
        <w:rPr>
          <w:rFonts w:hint="eastAsia" w:ascii="宋体" w:hAnsi="宋体" w:cs="宋体"/>
          <w:bCs/>
          <w:sz w:val="24"/>
          <w:szCs w:val="24"/>
        </w:rPr>
        <w:t>3.具备健全的财务会计制度的证明材料。（注：①可提供202</w:t>
      </w:r>
      <w:r>
        <w:rPr>
          <w:rFonts w:hint="eastAsia" w:ascii="宋体" w:hAnsi="宋体" w:cs="宋体"/>
          <w:bCs/>
          <w:sz w:val="24"/>
          <w:szCs w:val="24"/>
          <w:lang w:val="en-US" w:eastAsia="zh-CN"/>
        </w:rPr>
        <w:t>3</w:t>
      </w:r>
      <w:r>
        <w:rPr>
          <w:rFonts w:hint="eastAsia" w:ascii="宋体" w:hAnsi="宋体" w:cs="宋体"/>
          <w:bCs/>
          <w:sz w:val="24"/>
          <w:szCs w:val="24"/>
        </w:rPr>
        <w:t>或202</w:t>
      </w:r>
      <w:r>
        <w:rPr>
          <w:rFonts w:hint="eastAsia" w:ascii="宋体" w:hAnsi="宋体" w:cs="宋体"/>
          <w:bCs/>
          <w:sz w:val="24"/>
          <w:szCs w:val="24"/>
          <w:lang w:val="en-US" w:eastAsia="zh-CN"/>
        </w:rPr>
        <w:t>4</w:t>
      </w:r>
      <w:r>
        <w:rPr>
          <w:rFonts w:hint="eastAsia" w:ascii="宋体" w:hAnsi="宋体" w:cs="宋体"/>
          <w:bCs/>
          <w:sz w:val="24"/>
          <w:szCs w:val="24"/>
        </w:rPr>
        <w:t>年度经审计的财务报告复印件（包含审计报告和审计报告中所涉及的财务报表和报表附注），②也可提供202</w:t>
      </w:r>
      <w:r>
        <w:rPr>
          <w:rFonts w:hint="eastAsia" w:ascii="宋体" w:hAnsi="宋体" w:cs="宋体"/>
          <w:bCs/>
          <w:sz w:val="24"/>
          <w:szCs w:val="24"/>
          <w:lang w:val="en-US" w:eastAsia="zh-CN"/>
        </w:rPr>
        <w:t>3</w:t>
      </w:r>
      <w:r>
        <w:rPr>
          <w:rFonts w:hint="eastAsia" w:ascii="宋体" w:hAnsi="宋体" w:cs="宋体"/>
          <w:bCs/>
          <w:sz w:val="24"/>
          <w:szCs w:val="24"/>
        </w:rPr>
        <w:t>或202</w:t>
      </w:r>
      <w:r>
        <w:rPr>
          <w:rFonts w:hint="eastAsia" w:ascii="宋体" w:hAnsi="宋体" w:cs="宋体"/>
          <w:bCs/>
          <w:sz w:val="24"/>
          <w:szCs w:val="24"/>
          <w:lang w:val="en-US" w:eastAsia="zh-CN"/>
        </w:rPr>
        <w:t>4</w:t>
      </w:r>
      <w:r>
        <w:rPr>
          <w:rFonts w:hint="eastAsia" w:ascii="宋体" w:hAnsi="宋体" w:cs="宋体"/>
          <w:bCs/>
          <w:sz w:val="24"/>
          <w:szCs w:val="24"/>
        </w:rPr>
        <w:t>年度比选申请人内部的财务报表复印件（至少包含资产负债表），③也可提供截至响应文件递交截止日一年内银行出具的资信证明（复印件），④比选申请人注册时间截至响应文件递交截止日不足一年的，也可提供在工商备案的公司章程（复印件）。加盖公司鲜章）</w:t>
      </w:r>
    </w:p>
    <w:p w14:paraId="77601CA8">
      <w:pPr>
        <w:pStyle w:val="5"/>
        <w:spacing w:line="360" w:lineRule="auto"/>
        <w:ind w:firstLine="480" w:firstLineChars="200"/>
        <w:rPr>
          <w:rFonts w:ascii="宋体" w:hAnsi="宋体" w:cs="宋体"/>
          <w:bCs/>
          <w:sz w:val="24"/>
          <w:szCs w:val="24"/>
        </w:rPr>
      </w:pPr>
      <w:r>
        <w:rPr>
          <w:rFonts w:hint="eastAsia" w:ascii="宋体" w:hAnsi="宋体" w:cs="宋体"/>
          <w:bCs/>
          <w:sz w:val="24"/>
          <w:szCs w:val="24"/>
        </w:rPr>
        <w:t>4.具有依法缴纳税收和社会保障资金的良好记录（提供承诺函，加盖公司鲜章）；</w:t>
      </w:r>
    </w:p>
    <w:p w14:paraId="4E64C1B3">
      <w:pPr>
        <w:pStyle w:val="5"/>
        <w:spacing w:line="360" w:lineRule="auto"/>
        <w:ind w:firstLine="480" w:firstLineChars="200"/>
        <w:rPr>
          <w:rFonts w:ascii="宋体" w:hAnsi="宋体" w:cs="宋体"/>
          <w:bCs/>
          <w:sz w:val="24"/>
          <w:szCs w:val="24"/>
        </w:rPr>
      </w:pPr>
      <w:r>
        <w:rPr>
          <w:rFonts w:hint="eastAsia" w:ascii="宋体" w:hAnsi="宋体" w:cs="宋体"/>
          <w:bCs/>
          <w:sz w:val="24"/>
          <w:szCs w:val="24"/>
        </w:rPr>
        <w:t>5.具备履行合同所必需的设备和专业技术能力的证明材料（提供承诺函，加盖公司鲜章）；</w:t>
      </w:r>
    </w:p>
    <w:p w14:paraId="07B37260">
      <w:pPr>
        <w:pStyle w:val="5"/>
        <w:spacing w:line="360" w:lineRule="auto"/>
        <w:ind w:firstLine="480" w:firstLineChars="200"/>
        <w:rPr>
          <w:rFonts w:ascii="宋体" w:hAnsi="宋体" w:cs="宋体"/>
          <w:bCs/>
          <w:sz w:val="24"/>
          <w:szCs w:val="24"/>
        </w:rPr>
      </w:pPr>
      <w:r>
        <w:rPr>
          <w:rFonts w:hint="eastAsia" w:ascii="宋体" w:hAnsi="宋体" w:cs="宋体"/>
          <w:bCs/>
          <w:sz w:val="24"/>
          <w:szCs w:val="24"/>
        </w:rPr>
        <w:t>6.参加采购活动前3年内在经营活动中没有重大违法记录的承诺函（提供承诺函，加盖公司鲜章）；</w:t>
      </w:r>
    </w:p>
    <w:p w14:paraId="251B7A08">
      <w:pPr>
        <w:pStyle w:val="5"/>
        <w:spacing w:line="360" w:lineRule="auto"/>
        <w:ind w:firstLine="480" w:firstLineChars="200"/>
        <w:rPr>
          <w:rFonts w:ascii="宋体" w:hAnsi="宋体"/>
          <w:bCs/>
          <w:sz w:val="24"/>
          <w:szCs w:val="24"/>
        </w:rPr>
      </w:pPr>
      <w:r>
        <w:rPr>
          <w:rFonts w:hint="eastAsia" w:ascii="宋体" w:hAnsi="宋体" w:cs="宋体"/>
          <w:bCs/>
          <w:sz w:val="24"/>
          <w:szCs w:val="24"/>
        </w:rPr>
        <w:t>7.法定代表人/单位负责人授权书（供应商为法人单位时提供“法定代表人授权书”，供应商为其他组织时提供“单位负责人授权书”，供应商为自然人时提供“自然人身份证明材料”。证明材料应同时提供其在有效期内的材料，如居民身份证正、反面复印件。授权人与被授权人身份证均需提供。加盖公司鲜章）；</w:t>
      </w:r>
    </w:p>
    <w:p w14:paraId="7528E154">
      <w:pPr>
        <w:widowControl/>
        <w:spacing w:beforeLines="50" w:afterLines="50" w:line="360" w:lineRule="auto"/>
        <w:textAlignment w:val="baseline"/>
        <w:rPr>
          <w:rFonts w:cs="宋体" w:asciiTheme="minorEastAsia" w:hAnsiTheme="minorEastAsia" w:eastAsiaTheme="minorEastAsia"/>
          <w:b/>
          <w:sz w:val="24"/>
          <w:szCs w:val="24"/>
        </w:rPr>
      </w:pPr>
      <w:r>
        <w:rPr>
          <w:rFonts w:hint="eastAsia" w:cs="宋体" w:asciiTheme="minorEastAsia" w:hAnsiTheme="minorEastAsia" w:eastAsiaTheme="minorEastAsia"/>
          <w:b/>
          <w:bCs/>
          <w:kern w:val="0"/>
          <w:sz w:val="24"/>
          <w:szCs w:val="24"/>
          <w:lang w:val="en-US" w:eastAsia="zh-CN"/>
        </w:rPr>
        <w:t>四</w:t>
      </w:r>
      <w:r>
        <w:rPr>
          <w:rFonts w:hint="eastAsia" w:cs="宋体" w:asciiTheme="minorEastAsia" w:hAnsiTheme="minorEastAsia" w:eastAsiaTheme="minorEastAsia"/>
          <w:b/>
          <w:bCs/>
          <w:kern w:val="0"/>
          <w:sz w:val="24"/>
          <w:szCs w:val="24"/>
        </w:rPr>
        <w:t>、</w:t>
      </w:r>
      <w:r>
        <w:rPr>
          <w:rFonts w:hint="eastAsia" w:cs="宋体" w:asciiTheme="minorEastAsia" w:hAnsiTheme="minorEastAsia" w:eastAsiaTheme="minorEastAsia"/>
          <w:b/>
          <w:bCs/>
          <w:kern w:val="0"/>
          <w:sz w:val="24"/>
          <w:szCs w:val="24"/>
          <w:lang w:val="en-US" w:eastAsia="zh-CN"/>
        </w:rPr>
        <w:t>功能、</w:t>
      </w:r>
      <w:r>
        <w:rPr>
          <w:rStyle w:val="32"/>
          <w:rFonts w:hint="eastAsia" w:cs="仿宋" w:asciiTheme="minorEastAsia" w:hAnsiTheme="minorEastAsia" w:eastAsiaTheme="minorEastAsia"/>
          <w:b/>
          <w:sz w:val="24"/>
          <w:szCs w:val="24"/>
        </w:rPr>
        <w:t>技术参数</w:t>
      </w:r>
      <w:r>
        <w:rPr>
          <w:rFonts w:hint="eastAsia" w:cs="宋体" w:asciiTheme="minorEastAsia" w:hAnsiTheme="minorEastAsia" w:eastAsiaTheme="minorEastAsia"/>
          <w:b/>
          <w:sz w:val="24"/>
          <w:szCs w:val="24"/>
        </w:rPr>
        <w:t>（</w:t>
      </w:r>
      <w:r>
        <w:rPr>
          <w:rFonts w:hint="eastAsia" w:cs="宋体" w:asciiTheme="minorEastAsia" w:hAnsiTheme="minorEastAsia" w:eastAsiaTheme="minorEastAsia"/>
          <w:b w:val="0"/>
          <w:bCs/>
          <w:sz w:val="24"/>
          <w:szCs w:val="24"/>
          <w:lang w:eastAsia="zh-CN"/>
        </w:rPr>
        <w:t>“</w:t>
      </w:r>
      <w:r>
        <w:rPr>
          <w:rFonts w:hint="eastAsia" w:ascii="宋体" w:hAnsi="宋体" w:eastAsia="宋体" w:cs="宋体"/>
          <w:b w:val="0"/>
          <w:bCs/>
          <w:sz w:val="24"/>
          <w:szCs w:val="24"/>
        </w:rPr>
        <w:t>★</w:t>
      </w:r>
      <w:r>
        <w:rPr>
          <w:rFonts w:hint="eastAsia" w:cs="宋体" w:asciiTheme="minorEastAsia" w:hAnsiTheme="minorEastAsia" w:eastAsiaTheme="minorEastAsia"/>
          <w:b w:val="0"/>
          <w:bCs/>
          <w:sz w:val="24"/>
          <w:szCs w:val="24"/>
          <w:lang w:eastAsia="zh-CN"/>
        </w:rPr>
        <w:t>”</w:t>
      </w:r>
      <w:r>
        <w:rPr>
          <w:rFonts w:hint="eastAsia" w:ascii="宋体" w:hAnsi="宋体" w:eastAsia="宋体" w:cs="宋体"/>
          <w:b w:val="0"/>
          <w:bCs w:val="0"/>
          <w:sz w:val="24"/>
          <w:szCs w:val="24"/>
        </w:rPr>
        <w:t>为项目实质性条款</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“▲”号条款为重要条款</w:t>
      </w:r>
      <w:r>
        <w:rPr>
          <w:rFonts w:hint="eastAsia" w:cs="宋体" w:asciiTheme="minorEastAsia" w:hAnsiTheme="minorEastAsia" w:eastAsiaTheme="minorEastAsia"/>
          <w:b/>
          <w:sz w:val="24"/>
          <w:szCs w:val="24"/>
        </w:rPr>
        <w:t>）</w:t>
      </w:r>
    </w:p>
    <w:p w14:paraId="1BF9A31C">
      <w:pPr>
        <w:widowControl/>
        <w:spacing w:beforeLines="50" w:afterLines="50" w:line="360" w:lineRule="auto"/>
        <w:textAlignment w:val="baseline"/>
        <w:rPr>
          <w:rStyle w:val="32"/>
          <w:rFonts w:hint="eastAsia" w:cs="仿宋" w:asciiTheme="minorEastAsia" w:hAnsiTheme="minorEastAsia" w:eastAsiaTheme="minorEastAsia"/>
          <w:b/>
          <w:sz w:val="24"/>
          <w:szCs w:val="24"/>
          <w:lang w:eastAsia="zh-CN"/>
        </w:rPr>
      </w:pPr>
      <w:r>
        <w:rPr>
          <w:rStyle w:val="32"/>
          <w:rFonts w:hint="eastAsia" w:cs="仿宋" w:asciiTheme="minorEastAsia" w:hAnsiTheme="minorEastAsia" w:eastAsiaTheme="minorEastAsia"/>
          <w:b/>
          <w:sz w:val="24"/>
          <w:szCs w:val="24"/>
          <w:lang w:val="en-US" w:eastAsia="zh-CN"/>
        </w:rPr>
        <w:t>（一）</w:t>
      </w:r>
      <w:r>
        <w:rPr>
          <w:rStyle w:val="32"/>
          <w:rFonts w:hint="eastAsia" w:cs="仿宋" w:asciiTheme="minorEastAsia" w:hAnsiTheme="minorEastAsia" w:eastAsiaTheme="minorEastAsia"/>
          <w:b/>
          <w:sz w:val="24"/>
          <w:szCs w:val="24"/>
          <w:lang w:eastAsia="zh-CN"/>
        </w:rPr>
        <w:t>功能需求</w:t>
      </w:r>
    </w:p>
    <w:p w14:paraId="52F31E85">
      <w:pPr>
        <w:numPr>
          <w:ilvl w:val="0"/>
          <w:numId w:val="0"/>
        </w:numPr>
        <w:spacing w:line="360" w:lineRule="auto"/>
        <w:ind w:leftChars="0" w:firstLine="482" w:firstLineChars="20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lang w:eastAsia="zh-CN"/>
        </w:rPr>
        <w:t>▲商保快赔功能</w:t>
      </w:r>
    </w:p>
    <w:p w14:paraId="53E6BABE">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eastAsia="宋体" w:cs="宋体"/>
          <w:kern w:val="0"/>
          <w:sz w:val="24"/>
          <w:szCs w:val="24"/>
        </w:rPr>
        <w:t>患者就诊结算后，线上发起理赔申请，通过接口的方式在线提交理赔所需的就诊数据，实现无纸化理赔流程，保险公司审核完成理赔后，直接将商保报销费用支付给患者。</w:t>
      </w:r>
    </w:p>
    <w:p w14:paraId="5596F07A">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eastAsia="宋体" w:cs="宋体"/>
          <w:kern w:val="0"/>
          <w:sz w:val="24"/>
          <w:szCs w:val="24"/>
        </w:rPr>
        <w:t>用户发起理赔申请渠道包括：微信小程序、医院微信公众号/APP、保险公司微信公众号/APP/系统等</w:t>
      </w:r>
      <w:r>
        <w:rPr>
          <w:rFonts w:hint="eastAsia" w:ascii="宋体" w:hAnsi="宋体" w:eastAsia="宋体" w:cs="宋体"/>
          <w:kern w:val="0"/>
          <w:sz w:val="24"/>
          <w:szCs w:val="24"/>
          <w:lang w:eastAsia="zh-CN"/>
        </w:rPr>
        <w:t>。</w:t>
      </w:r>
    </w:p>
    <w:p w14:paraId="1A944FEA">
      <w:pPr>
        <w:numPr>
          <w:ilvl w:val="0"/>
          <w:numId w:val="0"/>
        </w:numPr>
        <w:spacing w:line="360" w:lineRule="auto"/>
        <w:ind w:leftChars="0" w:firstLine="482" w:firstLineChars="20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lang w:eastAsia="zh-CN"/>
        </w:rPr>
        <w:t>▲商保直赔功能</w:t>
      </w:r>
    </w:p>
    <w:p w14:paraId="46CA8472">
      <w:pPr>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患者出院结算时商保实时同步结算，患者无需支付商保应报销的部分，患者出院时只需支付扣除医保、商保报销后个人自付部分费用，事后</w:t>
      </w:r>
      <w:r>
        <w:rPr>
          <w:rFonts w:hint="eastAsia" w:ascii="宋体" w:hAnsi="宋体" w:eastAsia="宋体" w:cs="宋体"/>
          <w:sz w:val="24"/>
          <w:szCs w:val="24"/>
          <w:lang w:eastAsia="zh-CN"/>
        </w:rPr>
        <w:t>商保</w:t>
      </w:r>
      <w:r>
        <w:rPr>
          <w:rFonts w:hint="eastAsia" w:ascii="宋体" w:hAnsi="宋体" w:eastAsia="宋体" w:cs="宋体"/>
          <w:sz w:val="24"/>
          <w:szCs w:val="24"/>
        </w:rPr>
        <w:t>平台按</w:t>
      </w:r>
      <w:r>
        <w:rPr>
          <w:rFonts w:hint="eastAsia" w:ascii="宋体" w:hAnsi="宋体" w:eastAsia="宋体" w:cs="宋体"/>
          <w:sz w:val="24"/>
          <w:szCs w:val="24"/>
          <w:lang w:eastAsia="zh-CN"/>
        </w:rPr>
        <w:t>约定周期</w:t>
      </w:r>
      <w:r>
        <w:rPr>
          <w:rFonts w:hint="eastAsia" w:ascii="宋体" w:hAnsi="宋体" w:eastAsia="宋体" w:cs="宋体"/>
          <w:sz w:val="24"/>
          <w:szCs w:val="24"/>
        </w:rPr>
        <w:t>与医院进行相应款项结算。</w:t>
      </w:r>
      <w:r>
        <w:rPr>
          <w:rFonts w:hint="eastAsia" w:ascii="宋体" w:hAnsi="宋体" w:cs="宋体"/>
          <w:sz w:val="24"/>
          <w:szCs w:val="24"/>
          <w:lang w:val="en-US" w:eastAsia="zh-CN"/>
        </w:rPr>
        <w:t>支持医院人工窗口、自助机、微信公众号等出院结算方式商保同步结算。</w:t>
      </w:r>
    </w:p>
    <w:p w14:paraId="6247EB5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用户发起理赔申请渠道包括：微信小程序、医院微信公众号/APP、保险公司微信公众号/APP/系统等。</w:t>
      </w:r>
    </w:p>
    <w:p w14:paraId="7C1C7851">
      <w:pPr>
        <w:numPr>
          <w:ilvl w:val="0"/>
          <w:numId w:val="0"/>
        </w:numPr>
        <w:spacing w:line="360" w:lineRule="auto"/>
        <w:ind w:leftChars="0" w:firstLine="482" w:firstLineChars="20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lang w:eastAsia="zh-CN"/>
        </w:rPr>
        <w:t>▲患者端（C端）功能</w:t>
      </w:r>
    </w:p>
    <w:p w14:paraId="242C4A31">
      <w:pPr>
        <w:pStyle w:val="5"/>
        <w:spacing w:line="360" w:lineRule="auto"/>
        <w:ind w:firstLine="480" w:firstLineChars="200"/>
        <w:rPr>
          <w:rFonts w:hint="eastAsia" w:ascii="宋体" w:hAnsi="宋体" w:cs="宋体"/>
          <w:bCs/>
          <w:sz w:val="24"/>
          <w:szCs w:val="24"/>
          <w:lang w:eastAsia="zh-CN"/>
        </w:rPr>
      </w:pPr>
      <w:r>
        <w:rPr>
          <w:rFonts w:hint="eastAsia" w:ascii="宋体" w:hAnsi="宋体" w:cs="宋体"/>
          <w:bCs/>
          <w:sz w:val="24"/>
          <w:szCs w:val="24"/>
          <w:lang w:val="en-US" w:eastAsia="zh-CN"/>
        </w:rPr>
        <w:t>（1）商保患者标记：患者就诊前通过多端渠道（公众号/互联网医院等）完成实名认证与保单授权，系统自动标记商保身份。</w:t>
      </w:r>
    </w:p>
    <w:p w14:paraId="6A09128F">
      <w:pPr>
        <w:pStyle w:val="5"/>
        <w:spacing w:line="360" w:lineRule="auto"/>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2</w:t>
      </w:r>
      <w:r>
        <w:rPr>
          <w:rFonts w:hint="eastAsia" w:ascii="宋体" w:hAnsi="宋体" w:cs="宋体"/>
          <w:bCs/>
          <w:sz w:val="24"/>
          <w:szCs w:val="24"/>
          <w:lang w:eastAsia="zh-CN"/>
        </w:rPr>
        <w:t>）实名认证：支持银联四要素、运营商三要素</w:t>
      </w:r>
      <w:r>
        <w:rPr>
          <w:rFonts w:hint="eastAsia" w:ascii="宋体" w:hAnsi="宋体" w:cs="宋体"/>
          <w:bCs/>
          <w:sz w:val="24"/>
          <w:szCs w:val="24"/>
          <w:lang w:val="en-US" w:eastAsia="zh-CN"/>
        </w:rPr>
        <w:t>至少2种</w:t>
      </w:r>
      <w:r>
        <w:rPr>
          <w:rFonts w:hint="eastAsia" w:ascii="宋体" w:hAnsi="宋体" w:cs="宋体"/>
          <w:bCs/>
          <w:sz w:val="24"/>
          <w:szCs w:val="24"/>
          <w:lang w:eastAsia="zh-CN"/>
        </w:rPr>
        <w:t>方式的实名认证。</w:t>
      </w:r>
    </w:p>
    <w:p w14:paraId="451BC949">
      <w:pPr>
        <w:pStyle w:val="5"/>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）申请理赔：支持门诊及住院患者就诊后在线理赔申请。</w:t>
      </w:r>
      <w:r>
        <w:rPr>
          <w:rFonts w:hint="eastAsia" w:ascii="宋体" w:hAnsi="宋体" w:cs="宋体"/>
          <w:bCs/>
          <w:sz w:val="24"/>
          <w:szCs w:val="24"/>
          <w:lang w:val="en-US" w:eastAsia="zh-CN"/>
        </w:rPr>
        <w:t>医院端：医院公众号（互联网医院），患者挂号预约就诊后，提醒用户查询绑定商保信息，出院、门诊结算时可实现医保+商保一站式实时结算；平台端：商保直赔平台（小程序）、保险公司公众号（APP）等平台申请理赔，出险就诊医院为商保直赔医院，可选择就诊医院及时间一键申请商保理赔，无需个人提供纸质资料。</w:t>
      </w:r>
    </w:p>
    <w:p w14:paraId="35F1B990">
      <w:pPr>
        <w:pStyle w:val="5"/>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（4）授权管理：支持患者对指定医疗机构、保险机构、就诊行为进行授权管理。</w:t>
      </w:r>
    </w:p>
    <w:p w14:paraId="156897D7">
      <w:pPr>
        <w:pStyle w:val="5"/>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（5）理赔信息确认：支持患者在线查看、核对理赔金额及理赔病例等数据信息。</w:t>
      </w:r>
    </w:p>
    <w:p w14:paraId="6895D45E">
      <w:pPr>
        <w:pStyle w:val="5"/>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（6）消息提醒：支持患者在申请理赔时，对理赔状态更新实时推送消息提醒。</w:t>
      </w:r>
    </w:p>
    <w:p w14:paraId="5700FC01">
      <w:pPr>
        <w:numPr>
          <w:ilvl w:val="0"/>
          <w:numId w:val="0"/>
        </w:numPr>
        <w:spacing w:line="360" w:lineRule="auto"/>
        <w:ind w:leftChars="0" w:firstLine="482" w:firstLineChars="20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lang w:eastAsia="zh-CN"/>
        </w:rPr>
        <w:t>▲医院管理后台功能</w:t>
      </w:r>
    </w:p>
    <w:p w14:paraId="5BD094B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为满足商保平台管理人员日常工作要求，医院管理</w:t>
      </w:r>
      <w:r>
        <w:rPr>
          <w:rFonts w:hint="eastAsia" w:ascii="宋体" w:hAnsi="宋体" w:cs="宋体"/>
          <w:sz w:val="24"/>
          <w:szCs w:val="24"/>
          <w:lang w:val="en-US" w:eastAsia="zh-CN"/>
        </w:rPr>
        <w:t>后台</w:t>
      </w:r>
      <w:r>
        <w:rPr>
          <w:rFonts w:hint="eastAsia" w:ascii="宋体" w:hAnsi="宋体" w:eastAsia="宋体" w:cs="宋体"/>
          <w:sz w:val="24"/>
          <w:szCs w:val="24"/>
        </w:rPr>
        <w:t>应含如下功能：</w:t>
      </w:r>
    </w:p>
    <w:p w14:paraId="1E3C2D3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授权信息查询：支持查看患者授权信息。</w:t>
      </w:r>
    </w:p>
    <w:p w14:paraId="623FADB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赔案明细查询：支持对赔案明细进行查询，如患者、保司信息、业务类型，理赔明细等。</w:t>
      </w:r>
    </w:p>
    <w:p w14:paraId="5395DB5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统计查询：支持对保险机构、理赔患者服务人次进行查询统计。</w:t>
      </w:r>
    </w:p>
    <w:p w14:paraId="0A07F1E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商保</w:t>
      </w:r>
      <w:r>
        <w:rPr>
          <w:rFonts w:hint="eastAsia" w:ascii="宋体" w:hAnsi="宋体" w:cs="宋体"/>
          <w:sz w:val="24"/>
          <w:szCs w:val="24"/>
          <w:lang w:eastAsia="zh-CN"/>
        </w:rPr>
        <w:t>对账</w:t>
      </w:r>
      <w:r>
        <w:rPr>
          <w:rFonts w:hint="eastAsia" w:ascii="宋体" w:hAnsi="宋体" w:eastAsia="宋体" w:cs="宋体"/>
          <w:sz w:val="24"/>
          <w:szCs w:val="24"/>
        </w:rPr>
        <w:t>：</w:t>
      </w:r>
      <w:r>
        <w:rPr>
          <w:rFonts w:hint="eastAsia" w:ascii="宋体" w:hAnsi="宋体" w:cs="宋体"/>
          <w:sz w:val="24"/>
          <w:szCs w:val="24"/>
          <w:lang w:val="en-US" w:eastAsia="zh-CN"/>
        </w:rPr>
        <w:t>提供商保对账平台，包括商保平台、医院HIS和银行三方数据实时对账查询</w:t>
      </w:r>
      <w:r>
        <w:rPr>
          <w:rFonts w:hint="eastAsia" w:ascii="宋体" w:hAnsi="宋体" w:eastAsia="宋体" w:cs="宋体"/>
          <w:sz w:val="24"/>
          <w:szCs w:val="24"/>
        </w:rPr>
        <w:t>、统计、管理功能</w:t>
      </w:r>
      <w:r>
        <w:rPr>
          <w:rFonts w:hint="eastAsia" w:ascii="宋体" w:hAnsi="宋体" w:cs="宋体"/>
          <w:sz w:val="24"/>
          <w:szCs w:val="24"/>
          <w:lang w:eastAsia="zh-CN"/>
        </w:rPr>
        <w:t>；</w:t>
      </w:r>
      <w:r>
        <w:rPr>
          <w:rFonts w:hint="eastAsia" w:ascii="宋体" w:hAnsi="宋体" w:cs="宋体"/>
          <w:sz w:val="24"/>
          <w:szCs w:val="24"/>
          <w:lang w:val="en-US" w:eastAsia="zh-CN"/>
        </w:rPr>
        <w:t>包括单边账处理功能</w:t>
      </w:r>
      <w:r>
        <w:rPr>
          <w:rFonts w:hint="eastAsia" w:ascii="宋体" w:hAnsi="宋体" w:eastAsia="宋体" w:cs="宋体"/>
          <w:sz w:val="24"/>
          <w:szCs w:val="24"/>
        </w:rPr>
        <w:t>。</w:t>
      </w:r>
    </w:p>
    <w:p w14:paraId="0DAFC8A0">
      <w:pPr>
        <w:numPr>
          <w:ilvl w:val="0"/>
          <w:numId w:val="0"/>
        </w:numPr>
        <w:spacing w:line="360" w:lineRule="auto"/>
        <w:ind w:leftChars="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lang w:eastAsia="zh-CN"/>
        </w:rPr>
        <w:t>技术需求</w:t>
      </w:r>
    </w:p>
    <w:p w14:paraId="2BB04F29">
      <w:pPr>
        <w:numPr>
          <w:ilvl w:val="0"/>
          <w:numId w:val="0"/>
        </w:numPr>
        <w:spacing w:line="360" w:lineRule="auto"/>
        <w:ind w:leftChars="0" w:firstLine="482" w:firstLineChars="20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1.</w:t>
      </w:r>
      <w:r>
        <w:rPr>
          <w:rFonts w:hint="eastAsia" w:ascii="宋体" w:hAnsi="宋体" w:eastAsia="宋体" w:cs="宋体"/>
          <w:b/>
          <w:bCs/>
          <w:kern w:val="0"/>
          <w:sz w:val="24"/>
          <w:szCs w:val="24"/>
          <w:lang w:eastAsia="zh-CN"/>
        </w:rPr>
        <w:t>技术架构要求</w:t>
      </w:r>
    </w:p>
    <w:p w14:paraId="444CF1F5">
      <w:pPr>
        <w:pStyle w:val="6"/>
        <w:numPr>
          <w:ilvl w:val="0"/>
          <w:numId w:val="0"/>
        </w:numPr>
        <w:spacing w:line="360" w:lineRule="auto"/>
        <w:ind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JAVA EE技术路线</w:t>
      </w:r>
      <w:r>
        <w:rPr>
          <w:rFonts w:hint="eastAsia"/>
          <w:lang w:eastAsia="zh-CN"/>
        </w:rPr>
        <w:t>，</w:t>
      </w:r>
      <w:r>
        <w:rPr>
          <w:rFonts w:hint="eastAsia" w:ascii="宋体" w:hAnsi="宋体" w:eastAsia="宋体" w:cs="宋体"/>
          <w:b w:val="0"/>
          <w:bCs w:val="0"/>
          <w:sz w:val="24"/>
          <w:szCs w:val="24"/>
        </w:rPr>
        <w:t>整体架构采用SOA架构设计思想。</w:t>
      </w:r>
    </w:p>
    <w:p w14:paraId="1DCA462C">
      <w:pPr>
        <w:pStyle w:val="6"/>
        <w:numPr>
          <w:ilvl w:val="0"/>
          <w:numId w:val="0"/>
        </w:numPr>
        <w:spacing w:line="360" w:lineRule="auto"/>
        <w:ind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与医院</w:t>
      </w:r>
      <w:r>
        <w:rPr>
          <w:rFonts w:hint="eastAsia" w:ascii="宋体" w:hAnsi="宋体" w:cs="宋体"/>
          <w:b w:val="0"/>
          <w:bCs w:val="0"/>
          <w:sz w:val="24"/>
          <w:szCs w:val="24"/>
          <w:lang w:val="en-US" w:eastAsia="zh-CN"/>
        </w:rPr>
        <w:t>His</w:t>
      </w:r>
      <w:r>
        <w:rPr>
          <w:rFonts w:hint="eastAsia" w:ascii="宋体" w:hAnsi="宋体" w:eastAsia="宋体" w:cs="宋体"/>
          <w:b w:val="0"/>
          <w:bCs w:val="0"/>
          <w:sz w:val="24"/>
          <w:szCs w:val="24"/>
        </w:rPr>
        <w:t>信息互联互通数据接口标准按照保监委《医保数据交换规范》和《国家异地就医结算系统接口规范》等进行设计，在满足商保理赔业务情况下，限定保险机构数据读取范围，以最小数据集来促进信息互联互通和业务协同。</w:t>
      </w:r>
    </w:p>
    <w:p w14:paraId="73F2CDB0">
      <w:pPr>
        <w:numPr>
          <w:ilvl w:val="0"/>
          <w:numId w:val="0"/>
        </w:numPr>
        <w:spacing w:line="360" w:lineRule="auto"/>
        <w:ind w:leftChars="0" w:firstLine="482" w:firstLineChars="20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lang w:eastAsia="zh-CN"/>
        </w:rPr>
        <w:t>对接要求</w:t>
      </w:r>
    </w:p>
    <w:p w14:paraId="0B49FE3E">
      <w:pPr>
        <w:pStyle w:val="6"/>
        <w:numPr>
          <w:ilvl w:val="0"/>
          <w:numId w:val="1"/>
        </w:numPr>
        <w:spacing w:line="360" w:lineRule="auto"/>
        <w:ind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需向招标人提供明确的技术方案。</w:t>
      </w:r>
    </w:p>
    <w:p w14:paraId="5571D212">
      <w:pPr>
        <w:pStyle w:val="6"/>
        <w:numPr>
          <w:ilvl w:val="0"/>
          <w:numId w:val="1"/>
        </w:numPr>
        <w:spacing w:line="360" w:lineRule="auto"/>
        <w:ind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需向招标人提供明确的接口文档，并对HIS技术人员进行相关讲解和培训。</w:t>
      </w:r>
    </w:p>
    <w:p w14:paraId="7BB40A1B">
      <w:pPr>
        <w:pStyle w:val="6"/>
        <w:numPr>
          <w:ilvl w:val="0"/>
          <w:numId w:val="1"/>
        </w:numPr>
        <w:spacing w:line="360" w:lineRule="auto"/>
        <w:ind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包括但不限于：门诊基本信息、门诊收费明细、门诊结算明细、门诊病历信息、住院基本信息、住院费用明细、出院结算明细、住院入院记录、住院出院记录、手术信息记录、目录信息等。</w:t>
      </w:r>
    </w:p>
    <w:p w14:paraId="5C9E2135">
      <w:pPr>
        <w:pStyle w:val="6"/>
        <w:numPr>
          <w:ilvl w:val="0"/>
          <w:numId w:val="1"/>
        </w:numPr>
        <w:spacing w:line="360" w:lineRule="auto"/>
        <w:ind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▲系统支持一次系统改造，多家保险公司接入。</w:t>
      </w:r>
    </w:p>
    <w:p w14:paraId="057840B4">
      <w:pPr>
        <w:pStyle w:val="6"/>
        <w:numPr>
          <w:ilvl w:val="0"/>
          <w:numId w:val="1"/>
        </w:numPr>
        <w:spacing w:line="360" w:lineRule="auto"/>
        <w:ind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▲公众号对接：患者端功能可与医院公众号对接，可在医院公众号提供商保理赔服务功能。</w:t>
      </w:r>
    </w:p>
    <w:p w14:paraId="697F57A9">
      <w:pPr>
        <w:numPr>
          <w:ilvl w:val="0"/>
          <w:numId w:val="0"/>
        </w:numPr>
        <w:spacing w:line="360" w:lineRule="auto"/>
        <w:ind w:leftChars="0" w:firstLine="482" w:firstLineChars="20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lang w:eastAsia="zh-CN"/>
        </w:rPr>
        <w:t>性能指标要求</w:t>
      </w:r>
    </w:p>
    <w:p w14:paraId="4E6D4E9F">
      <w:pPr>
        <w:pStyle w:val="6"/>
        <w:numPr>
          <w:ilvl w:val="0"/>
          <w:numId w:val="0"/>
        </w:numPr>
        <w:spacing w:line="360" w:lineRule="auto"/>
        <w:ind w:leftChars="0" w:firstLine="480" w:firstLineChars="200"/>
        <w:rPr>
          <w:rFonts w:hint="eastAsia" w:ascii="宋体" w:hAnsi="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）采用多层架构和体系结构，充分考虑到系统今后纵向和横向的平滑扩展能力</w:t>
      </w:r>
      <w:r>
        <w:rPr>
          <w:rFonts w:hint="eastAsia" w:ascii="宋体" w:hAnsi="宋体" w:cs="宋体"/>
          <w:b w:val="0"/>
          <w:bCs w:val="0"/>
          <w:sz w:val="24"/>
          <w:szCs w:val="24"/>
          <w:lang w:eastAsia="zh-CN"/>
        </w:rPr>
        <w:t>。</w:t>
      </w:r>
    </w:p>
    <w:p w14:paraId="27722783">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）满足不少于20个并发查询业务处理，90%的响应时间≤3秒</w:t>
      </w:r>
      <w:r>
        <w:rPr>
          <w:rFonts w:hint="eastAsia" w:ascii="宋体" w:hAnsi="宋体" w:cs="宋体"/>
          <w:b w:val="0"/>
          <w:bCs w:val="0"/>
          <w:sz w:val="24"/>
          <w:szCs w:val="24"/>
          <w:lang w:eastAsia="zh-CN"/>
        </w:rPr>
        <w:t>。</w:t>
      </w:r>
    </w:p>
    <w:p w14:paraId="4780AEFA">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复杂</w:t>
      </w:r>
      <w:r>
        <w:rPr>
          <w:rFonts w:hint="eastAsia" w:ascii="宋体" w:hAnsi="宋体" w:eastAsia="宋体" w:cs="宋体"/>
          <w:b w:val="0"/>
          <w:bCs w:val="0"/>
          <w:sz w:val="24"/>
          <w:szCs w:val="24"/>
          <w:lang w:eastAsia="zh-CN"/>
        </w:rPr>
        <w:t>报表或查询，查询时间不大于60秒；一般报表或查询，查询时间不大于10秒</w:t>
      </w:r>
      <w:r>
        <w:rPr>
          <w:rFonts w:hint="eastAsia" w:ascii="宋体" w:hAnsi="宋体" w:cs="宋体"/>
          <w:b w:val="0"/>
          <w:bCs w:val="0"/>
          <w:sz w:val="24"/>
          <w:szCs w:val="24"/>
          <w:lang w:eastAsia="zh-CN"/>
        </w:rPr>
        <w:t>。</w:t>
      </w:r>
    </w:p>
    <w:p w14:paraId="47ACCE13">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eastAsia="zh-CN"/>
        </w:rPr>
        <w:t>）复杂的数理统计、数据挖掘，不大于5分钟</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CN"/>
        </w:rPr>
        <w:t>一般高级数据分析（如预测分析、相关分析），不大于3分钟</w:t>
      </w:r>
      <w:r>
        <w:rPr>
          <w:rFonts w:hint="eastAsia" w:ascii="宋体" w:hAnsi="宋体" w:cs="宋体"/>
          <w:b w:val="0"/>
          <w:bCs w:val="0"/>
          <w:sz w:val="24"/>
          <w:szCs w:val="24"/>
          <w:lang w:eastAsia="zh-CN"/>
        </w:rPr>
        <w:t>。</w:t>
      </w:r>
    </w:p>
    <w:p w14:paraId="115C266E">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eastAsia="zh-CN"/>
        </w:rPr>
        <w:t>）在网络稳定的环境下</w:t>
      </w:r>
      <w:r>
        <w:rPr>
          <w:rFonts w:hint="eastAsia" w:ascii="宋体" w:hAnsi="宋体" w:cs="宋体"/>
          <w:b w:val="0"/>
          <w:bCs w:val="0"/>
          <w:sz w:val="24"/>
          <w:szCs w:val="24"/>
          <w:lang w:eastAsia="zh-CN"/>
        </w:rPr>
        <w:t>操作</w:t>
      </w:r>
      <w:r>
        <w:rPr>
          <w:rFonts w:hint="eastAsia" w:ascii="宋体" w:hAnsi="宋体" w:eastAsia="宋体" w:cs="宋体"/>
          <w:b w:val="0"/>
          <w:bCs w:val="0"/>
          <w:sz w:val="24"/>
          <w:szCs w:val="24"/>
          <w:lang w:eastAsia="zh-CN"/>
        </w:rPr>
        <w:t>界面单一操作的系统响应时间小于10秒</w:t>
      </w:r>
      <w:r>
        <w:rPr>
          <w:rFonts w:hint="eastAsia" w:ascii="宋体" w:hAnsi="宋体" w:cs="宋体"/>
          <w:b w:val="0"/>
          <w:bCs w:val="0"/>
          <w:sz w:val="24"/>
          <w:szCs w:val="24"/>
          <w:lang w:eastAsia="zh-CN"/>
        </w:rPr>
        <w:t>。</w:t>
      </w:r>
    </w:p>
    <w:p w14:paraId="1D874B5A">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eastAsia="zh-CN"/>
        </w:rPr>
        <w:t>）</w:t>
      </w:r>
      <w:r>
        <w:rPr>
          <w:rFonts w:ascii="宋体" w:hAnsi="宋体" w:eastAsia="宋体" w:cs="宋体"/>
          <w:sz w:val="24"/>
          <w:szCs w:val="24"/>
        </w:rPr>
        <w:t>系统支持7天×24小时连续无间断运行</w:t>
      </w:r>
      <w:r>
        <w:rPr>
          <w:rFonts w:hint="eastAsia" w:ascii="宋体" w:hAnsi="宋体" w:cs="宋体"/>
          <w:sz w:val="24"/>
          <w:szCs w:val="24"/>
          <w:lang w:eastAsia="zh-CN"/>
        </w:rPr>
        <w:t>。</w:t>
      </w:r>
    </w:p>
    <w:p w14:paraId="496A4DC1">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eastAsia="zh-CN"/>
        </w:rPr>
        <w:t>）</w:t>
      </w:r>
      <w:r>
        <w:rPr>
          <w:rFonts w:ascii="宋体" w:hAnsi="宋体" w:eastAsia="宋体" w:cs="宋体"/>
          <w:sz w:val="24"/>
          <w:szCs w:val="24"/>
        </w:rPr>
        <w:t>系统平均年故障时间≤120 小时，平均故障修复时间≤2 小时</w:t>
      </w:r>
      <w:r>
        <w:rPr>
          <w:rFonts w:hint="eastAsia" w:ascii="宋体" w:hAnsi="宋体" w:cs="宋体"/>
          <w:b w:val="0"/>
          <w:bCs w:val="0"/>
          <w:sz w:val="24"/>
          <w:szCs w:val="24"/>
          <w:lang w:eastAsia="zh-CN"/>
        </w:rPr>
        <w:t>。</w:t>
      </w:r>
    </w:p>
    <w:p w14:paraId="092DECAE">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eastAsia="zh-CN"/>
        </w:rPr>
        <w:t>）</w:t>
      </w:r>
      <w:r>
        <w:rPr>
          <w:rFonts w:ascii="宋体" w:hAnsi="宋体" w:eastAsia="宋体" w:cs="宋体"/>
          <w:sz w:val="24"/>
          <w:szCs w:val="24"/>
        </w:rPr>
        <w:t>具备完善的系统安全性和冗余机制，防止单点故障，确保数据不丢失、业务不中断。</w:t>
      </w:r>
    </w:p>
    <w:p w14:paraId="41DD9678">
      <w:pPr>
        <w:widowControl/>
        <w:spacing w:beforeLines="50" w:afterLines="50" w:line="360" w:lineRule="auto"/>
        <w:textAlignment w:val="baseline"/>
        <w:rPr>
          <w:rStyle w:val="32"/>
          <w:rFonts w:hint="eastAsia" w:cs="仿宋" w:asciiTheme="minorEastAsia" w:hAnsiTheme="minorEastAsia" w:eastAsiaTheme="minorEastAsia"/>
          <w:b/>
          <w:sz w:val="24"/>
          <w:szCs w:val="24"/>
          <w:lang w:val="en-US" w:eastAsia="zh-CN"/>
        </w:rPr>
      </w:pPr>
      <w:r>
        <w:rPr>
          <w:rStyle w:val="32"/>
          <w:rFonts w:hint="eastAsia" w:cs="仿宋" w:asciiTheme="minorEastAsia" w:hAnsiTheme="minorEastAsia" w:eastAsiaTheme="minorEastAsia"/>
          <w:b/>
          <w:sz w:val="24"/>
          <w:szCs w:val="24"/>
          <w:lang w:val="en-US" w:eastAsia="zh-CN"/>
        </w:rPr>
        <w:t>（三）信息安全要求</w:t>
      </w:r>
    </w:p>
    <w:p w14:paraId="359DEA82">
      <w:pPr>
        <w:pStyle w:val="6"/>
        <w:numPr>
          <w:ilvl w:val="0"/>
          <w:numId w:val="0"/>
        </w:numPr>
        <w:spacing w:line="360" w:lineRule="auto"/>
        <w:ind w:leftChars="0" w:firstLine="420" w:firstLineChars="200"/>
        <w:rPr>
          <w:rFonts w:hint="eastAsia" w:ascii="宋体" w:hAnsi="宋体" w:eastAsia="宋体" w:cs="宋体"/>
          <w:b w:val="0"/>
          <w:bCs w:val="0"/>
          <w:sz w:val="24"/>
          <w:szCs w:val="24"/>
          <w:lang w:eastAsia="zh-CN"/>
        </w:rPr>
      </w:pPr>
      <w:r>
        <w:rPr>
          <w:rFonts w:hint="eastAsia" w:ascii="宋体" w:hAnsi="宋体"/>
          <w:lang w:val="en-US" w:eastAsia="zh-CN"/>
        </w:rPr>
        <w:t>1.</w:t>
      </w:r>
      <w:r>
        <w:rPr>
          <w:rFonts w:hint="eastAsia" w:ascii="宋体" w:hAnsi="宋体"/>
        </w:rPr>
        <w:t>★</w:t>
      </w:r>
      <w:r>
        <w:rPr>
          <w:rFonts w:hint="eastAsia" w:ascii="宋体" w:hAnsi="宋体" w:eastAsia="宋体" w:cs="宋体"/>
          <w:b w:val="0"/>
          <w:bCs w:val="0"/>
          <w:sz w:val="24"/>
          <w:szCs w:val="24"/>
          <w:lang w:eastAsia="zh-CN"/>
        </w:rPr>
        <w:t>商业保险机构须在取得患者本人书面/电子授权，方可依规调阅患者诊疗相关病历信息，仅限用于保险理赔审核，不得超范围使用。对接过程严格遵循数据安全与隐私保护相关规定，实行最小授权、全程留痕、可管可控可追溯，通过接口鉴权、传输加密、访问审计、异常告警等技术措施，全面保障患者隐私与医疗数据安全。</w:t>
      </w:r>
    </w:p>
    <w:p w14:paraId="6CE24977">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eastAsia="zh-CN"/>
        </w:rPr>
        <w:t>▲为了确保平台的安全性，根据国家信息安全等级保护管理办法，</w:t>
      </w:r>
      <w:r>
        <w:rPr>
          <w:rFonts w:hint="eastAsia" w:ascii="宋体" w:hAnsi="宋体" w:cs="宋体"/>
          <w:b w:val="0"/>
          <w:bCs w:val="0"/>
          <w:sz w:val="24"/>
          <w:szCs w:val="24"/>
          <w:lang w:val="en-US" w:eastAsia="zh-CN"/>
        </w:rPr>
        <w:t>供应商即</w:t>
      </w:r>
      <w:r>
        <w:rPr>
          <w:rFonts w:hint="eastAsia" w:ascii="宋体" w:hAnsi="宋体" w:eastAsia="宋体" w:cs="宋体"/>
          <w:b w:val="0"/>
          <w:bCs w:val="0"/>
          <w:sz w:val="24"/>
          <w:szCs w:val="24"/>
          <w:lang w:eastAsia="zh-CN"/>
        </w:rPr>
        <w:t>商保平台建设运营方信息安全等级应不低于等保三级。</w:t>
      </w:r>
    </w:p>
    <w:p w14:paraId="1EC29B23">
      <w:pPr>
        <w:pStyle w:val="6"/>
        <w:numPr>
          <w:ilvl w:val="0"/>
          <w:numId w:val="0"/>
        </w:numPr>
        <w:spacing w:line="360" w:lineRule="auto"/>
        <w:ind w:leftChars="0"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eastAsia="zh-CN"/>
        </w:rPr>
        <w:t>▲实名认证要求：</w:t>
      </w:r>
      <w:r>
        <w:rPr>
          <w:rFonts w:hint="eastAsia" w:ascii="宋体" w:hAnsi="宋体" w:eastAsia="宋体" w:cs="宋体"/>
          <w:b w:val="0"/>
          <w:bCs w:val="0"/>
          <w:sz w:val="24"/>
          <w:szCs w:val="24"/>
        </w:rPr>
        <w:t>支持在线实时实名认证技术，包括实名认证注册和实名身份验证。商保患者投保或在首次使用理赔服务功能时，需要进行实名认证注册，用于确认合法身份。对已经通过实名认证的商保患者，在提交理赔申请时需要通过实名身份验证功能，以确认为本人发起。</w:t>
      </w:r>
    </w:p>
    <w:p w14:paraId="133B60EA">
      <w:pPr>
        <w:pStyle w:val="6"/>
        <w:spacing w:line="360" w:lineRule="auto"/>
        <w:ind w:firstLine="480" w:firstLineChars="200"/>
        <w:jc w:val="lef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4.</w:t>
      </w:r>
      <w:r>
        <w:rPr>
          <w:rFonts w:hint="eastAsia" w:ascii="宋体" w:hAnsi="宋体" w:eastAsia="宋体" w:cs="宋体"/>
          <w:sz w:val="24"/>
          <w:szCs w:val="24"/>
        </w:rPr>
        <w:t>▲</w:t>
      </w:r>
      <w:r>
        <w:rPr>
          <w:rFonts w:hint="eastAsia" w:ascii="宋体" w:hAnsi="宋体" w:eastAsia="宋体" w:cs="宋体"/>
          <w:b w:val="0"/>
          <w:bCs w:val="0"/>
          <w:sz w:val="24"/>
          <w:szCs w:val="24"/>
        </w:rPr>
        <w:t>明确的患者授权</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支持患者对医疗机构、保险机构就其就诊行为进行授权。</w:t>
      </w:r>
    </w:p>
    <w:p w14:paraId="242F4247">
      <w:pPr>
        <w:pStyle w:val="6"/>
        <w:spacing w:line="360" w:lineRule="auto"/>
        <w:ind w:firstLine="480" w:firstLineChars="200"/>
        <w:jc w:val="lef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所有数据均应加密传输：商保一站式结算服务平台与医院系统和保险公司的数据传输均采用国密加密之后传输。</w:t>
      </w:r>
    </w:p>
    <w:p w14:paraId="78418857">
      <w:pPr>
        <w:pStyle w:val="6"/>
        <w:spacing w:line="360" w:lineRule="auto"/>
        <w:ind w:firstLine="480" w:firstLineChars="200"/>
        <w:jc w:val="left"/>
        <w:rPr>
          <w:rFonts w:hint="eastAsia" w:ascii="宋体" w:hAnsi="宋体" w:eastAsia="宋体" w:cs="宋体"/>
          <w:b w:val="0"/>
          <w:bCs w:val="0"/>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b w:val="0"/>
          <w:bCs w:val="0"/>
          <w:sz w:val="24"/>
          <w:szCs w:val="24"/>
        </w:rPr>
        <w:t>隐私保护：线上理赔业务中相关页面设置授权内容，并设置显著提示或勾选阅读等，获得用户的明示同意，包括注册时、理赔时等。</w:t>
      </w:r>
    </w:p>
    <w:p w14:paraId="05187CAD">
      <w:pPr>
        <w:pStyle w:val="6"/>
        <w:spacing w:line="360" w:lineRule="auto"/>
        <w:ind w:firstLine="480" w:firstLineChars="200"/>
        <w:jc w:val="left"/>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rPr>
        <w:t>医疗相关文书内容应遵守国家卫健委、国家中医药管理局印发《医疗机构病历管理规定</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2013年版</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》及相关法律法规。</w:t>
      </w:r>
    </w:p>
    <w:p w14:paraId="1773B11F">
      <w:pPr>
        <w:widowControl/>
        <w:spacing w:beforeLines="50" w:afterLines="50" w:line="360" w:lineRule="auto"/>
        <w:textAlignment w:val="baseline"/>
        <w:rPr>
          <w:rStyle w:val="32"/>
          <w:rFonts w:hint="eastAsia" w:cs="仿宋" w:asciiTheme="minorEastAsia" w:hAnsiTheme="minorEastAsia" w:eastAsiaTheme="minorEastAsia"/>
          <w:b/>
          <w:sz w:val="24"/>
          <w:szCs w:val="24"/>
          <w:lang w:val="en-US" w:eastAsia="zh-CN"/>
        </w:rPr>
      </w:pPr>
      <w:r>
        <w:rPr>
          <w:rStyle w:val="32"/>
          <w:rFonts w:hint="eastAsia" w:cs="仿宋" w:asciiTheme="minorEastAsia" w:hAnsiTheme="minorEastAsia" w:eastAsiaTheme="minorEastAsia"/>
          <w:b/>
          <w:sz w:val="24"/>
          <w:szCs w:val="24"/>
          <w:lang w:val="en-US" w:eastAsia="zh-CN"/>
        </w:rPr>
        <w:t>（四）项目实施管理要求</w:t>
      </w:r>
    </w:p>
    <w:p w14:paraId="4C5EB58C">
      <w:pPr>
        <w:pStyle w:val="6"/>
        <w:numPr>
          <w:ilvl w:val="0"/>
          <w:numId w:val="0"/>
        </w:numPr>
        <w:spacing w:line="360" w:lineRule="auto"/>
        <w:ind w:leftChars="0"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应按照</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rPr>
        <w:t>个月的项目建设周期，制定相应的项目实施详细进度计划。</w:t>
      </w:r>
    </w:p>
    <w:p w14:paraId="68679A0B">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为保证项目的顺利实施，</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需为本项目构建稳定的不少于6人的技术人员团队，涵盖项目管理、开发、实施、运维等人员的履历、职能分工、保障项目的顺利实施</w:t>
      </w:r>
      <w:r>
        <w:rPr>
          <w:rFonts w:hint="eastAsia" w:ascii="宋体" w:hAnsi="宋体" w:eastAsia="宋体" w:cs="宋体"/>
          <w:b w:val="0"/>
          <w:bCs w:val="0"/>
          <w:sz w:val="24"/>
          <w:szCs w:val="24"/>
          <w:lang w:eastAsia="zh-CN"/>
        </w:rPr>
        <w:t>。</w:t>
      </w:r>
    </w:p>
    <w:p w14:paraId="14101802">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eastAsia="zh-CN"/>
        </w:rPr>
        <w:t>供应商按需求完成系统功能安装调试、数据初始化、系统测试、上线试运行及正式运行。</w:t>
      </w:r>
    </w:p>
    <w:p w14:paraId="742F3B13">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供应商应根据</w:t>
      </w:r>
      <w:r>
        <w:rPr>
          <w:rFonts w:hint="eastAsia" w:ascii="宋体" w:hAnsi="宋体" w:eastAsia="宋体" w:cs="宋体"/>
          <w:b w:val="0"/>
          <w:bCs w:val="0"/>
          <w:sz w:val="24"/>
          <w:szCs w:val="24"/>
          <w:lang w:eastAsia="zh-CN"/>
        </w:rPr>
        <w:t>设计开发进度及时向招标人提供相关文档资料，包括但不限于：《实施方案</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CN"/>
        </w:rPr>
        <w:t>接口文档》等。</w:t>
      </w:r>
    </w:p>
    <w:p w14:paraId="52FA2BDB">
      <w:pPr>
        <w:pStyle w:val="6"/>
        <w:numPr>
          <w:ilvl w:val="0"/>
          <w:numId w:val="0"/>
        </w:numPr>
        <w:spacing w:line="360" w:lineRule="auto"/>
        <w:ind w:leftChars="0"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中标人应允许招标人的工作人员参与项目的安装、测试、诊断及解决问题等各项工作，并提供相关的现场培训。</w:t>
      </w:r>
    </w:p>
    <w:p w14:paraId="21350425">
      <w:pPr>
        <w:pStyle w:val="6"/>
        <w:numPr>
          <w:ilvl w:val="0"/>
          <w:numId w:val="0"/>
        </w:numPr>
        <w:spacing w:line="360" w:lineRule="auto"/>
        <w:ind w:leftChars="0" w:firstLine="480" w:firstLineChars="200"/>
        <w:rPr>
          <w:rFonts w:ascii="宋体" w:hAnsi="宋体" w:cs="宋体"/>
          <w:color w:val="000000"/>
          <w:sz w:val="24"/>
          <w:szCs w:val="24"/>
        </w:rPr>
      </w:pP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rPr>
        <w:t>验收标准：顺利完成患者快赔直赔服务。</w:t>
      </w:r>
    </w:p>
    <w:p w14:paraId="26EF045A">
      <w:pPr>
        <w:widowControl/>
        <w:spacing w:line="360" w:lineRule="auto"/>
        <w:jc w:val="left"/>
        <w:rPr>
          <w:rFonts w:ascii="宋体" w:hAnsi="宋体" w:cs="宋体"/>
          <w:b/>
          <w:sz w:val="24"/>
          <w:szCs w:val="24"/>
        </w:rPr>
      </w:pPr>
      <w:r>
        <w:rPr>
          <w:rFonts w:hint="eastAsia" w:ascii="宋体" w:hAnsi="宋体" w:cs="宋体"/>
          <w:b/>
          <w:sz w:val="24"/>
          <w:szCs w:val="24"/>
        </w:rPr>
        <w:t>五、商务要求</w:t>
      </w:r>
    </w:p>
    <w:p w14:paraId="125CBEED">
      <w:pPr>
        <w:widowControl/>
        <w:spacing w:line="360" w:lineRule="auto"/>
        <w:ind w:firstLine="482" w:firstLineChars="200"/>
        <w:jc w:val="left"/>
        <w:rPr>
          <w:rFonts w:hint="eastAsia" w:ascii="宋体" w:hAnsi="宋体" w:eastAsia="宋体" w:cs="宋体"/>
          <w:b/>
          <w:sz w:val="24"/>
          <w:szCs w:val="24"/>
          <w:lang w:eastAsia="zh-CN"/>
        </w:rPr>
      </w:pPr>
      <w:r>
        <w:rPr>
          <w:rFonts w:hint="eastAsia" w:ascii="宋体" w:hAnsi="宋体" w:cs="宋体"/>
          <w:b/>
          <w:sz w:val="24"/>
          <w:szCs w:val="24"/>
          <w:lang w:val="en-US" w:eastAsia="zh-CN"/>
        </w:rPr>
        <w:t>（一）</w:t>
      </w:r>
      <w:r>
        <w:rPr>
          <w:rFonts w:hint="eastAsia" w:ascii="宋体" w:hAnsi="宋体" w:eastAsia="宋体" w:cs="宋体"/>
          <w:b/>
          <w:sz w:val="24"/>
          <w:szCs w:val="24"/>
          <w:lang w:eastAsia="zh-CN"/>
        </w:rPr>
        <w:t>售后服务</w:t>
      </w:r>
    </w:p>
    <w:p w14:paraId="3C8791BA">
      <w:pPr>
        <w:pStyle w:val="6"/>
        <w:numPr>
          <w:ilvl w:val="0"/>
          <w:numId w:val="0"/>
        </w:numPr>
        <w:spacing w:line="360" w:lineRule="auto"/>
        <w:ind w:leftChars="0" w:firstLine="480" w:firstLineChars="200"/>
        <w:rPr>
          <w:rFonts w:hint="eastAsia" w:ascii="宋体" w:hAnsi="宋体" w:cs="宋体"/>
          <w:sz w:val="24"/>
          <w:szCs w:val="24"/>
          <w:lang w:eastAsia="zh-CN"/>
        </w:rPr>
      </w:pPr>
      <w:r>
        <w:rPr>
          <w:rFonts w:hint="eastAsia" w:ascii="宋体" w:hAnsi="宋体" w:cs="宋体"/>
          <w:b w:val="0"/>
          <w:bCs w:val="0"/>
          <w:sz w:val="24"/>
          <w:szCs w:val="24"/>
          <w:lang w:val="en-US" w:eastAsia="zh-CN"/>
        </w:rPr>
        <w:t>1.</w:t>
      </w:r>
      <w:r>
        <w:rPr>
          <w:rFonts w:ascii="宋体" w:hAnsi="宋体" w:eastAsia="宋体" w:cs="宋体"/>
          <w:sz w:val="24"/>
          <w:szCs w:val="24"/>
        </w:rPr>
        <w:t>服务范围：中标后，供应商为医院提供</w:t>
      </w:r>
      <w:r>
        <w:rPr>
          <w:rFonts w:hint="eastAsia" w:ascii="宋体" w:hAnsi="宋体" w:eastAsia="宋体" w:cs="宋体"/>
          <w:sz w:val="24"/>
          <w:szCs w:val="24"/>
          <w:lang w:val="en-US" w:eastAsia="zh-CN"/>
        </w:rPr>
        <w:t>合同期内</w:t>
      </w:r>
      <w:r>
        <w:rPr>
          <w:rFonts w:ascii="宋体" w:hAnsi="宋体" w:eastAsia="宋体" w:cs="宋体"/>
          <w:sz w:val="24"/>
          <w:szCs w:val="24"/>
        </w:rPr>
        <w:t>免上门费、维修费和系统升级费（含功能优化、漏洞修复、政策适配升级）</w:t>
      </w:r>
      <w:r>
        <w:rPr>
          <w:rFonts w:hint="eastAsia" w:ascii="宋体" w:hAnsi="宋体" w:cs="宋体"/>
          <w:sz w:val="24"/>
          <w:szCs w:val="24"/>
          <w:lang w:eastAsia="zh-CN"/>
        </w:rPr>
        <w:t>。</w:t>
      </w:r>
    </w:p>
    <w:p w14:paraId="7FF16780">
      <w:pPr>
        <w:pStyle w:val="6"/>
        <w:numPr>
          <w:ilvl w:val="0"/>
          <w:numId w:val="0"/>
        </w:numPr>
        <w:spacing w:line="360" w:lineRule="auto"/>
        <w:ind w:leftChars="0" w:firstLine="480" w:firstLineChars="200"/>
        <w:rPr>
          <w:rFonts w:hint="eastAsia" w:ascii="宋体" w:hAnsi="宋体" w:cs="宋体"/>
          <w:b w:val="0"/>
          <w:bCs w:val="0"/>
          <w:sz w:val="24"/>
          <w:szCs w:val="24"/>
          <w:lang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技术支持响应：供应商通过远程控制、电话指导、现场处理等方式，特殊故障（如系统瘫痪、数据异常）修复时间≤24 小时，故障处理全程留痕并向医院提交故障处理报告</w:t>
      </w:r>
      <w:r>
        <w:rPr>
          <w:rFonts w:hint="eastAsia" w:ascii="宋体" w:hAnsi="宋体" w:cs="宋体"/>
          <w:b w:val="0"/>
          <w:bCs w:val="0"/>
          <w:sz w:val="24"/>
          <w:szCs w:val="24"/>
          <w:lang w:eastAsia="zh-CN"/>
        </w:rPr>
        <w:t>。</w:t>
      </w:r>
    </w:p>
    <w:p w14:paraId="5A97DE23">
      <w:pPr>
        <w:pStyle w:val="6"/>
        <w:numPr>
          <w:ilvl w:val="0"/>
          <w:numId w:val="0"/>
        </w:numPr>
        <w:spacing w:line="360" w:lineRule="auto"/>
        <w:ind w:leftChars="0" w:firstLine="480" w:firstLineChars="200"/>
        <w:rPr>
          <w:rFonts w:hint="eastAsia" w:ascii="宋体" w:hAnsi="宋体" w:eastAsia="宋体" w:cs="宋体"/>
          <w:sz w:val="24"/>
          <w:szCs w:val="24"/>
          <w:lang w:eastAsia="zh-CN"/>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rPr>
        <w:t>驻场服务：</w:t>
      </w:r>
      <w:r>
        <w:rPr>
          <w:rFonts w:hint="eastAsia" w:ascii="宋体" w:hAnsi="宋体" w:cs="宋体"/>
          <w:b w:val="0"/>
          <w:bCs w:val="0"/>
          <w:sz w:val="24"/>
          <w:szCs w:val="24"/>
          <w:lang w:val="en-US" w:eastAsia="zh-CN"/>
        </w:rPr>
        <w:t>合同</w:t>
      </w:r>
      <w:r>
        <w:rPr>
          <w:rFonts w:hint="eastAsia" w:ascii="宋体" w:hAnsi="宋体" w:eastAsia="宋体" w:cs="宋体"/>
          <w:b w:val="0"/>
          <w:bCs w:val="0"/>
          <w:sz w:val="24"/>
          <w:szCs w:val="24"/>
        </w:rPr>
        <w:t>期内，供应商需指派1名专职工作人员常驻医院指定地点，提供商保理赔服务指导、现场宣传、问题处理等工作，驻场人员不得随意更换，确需更换的，需提前15个工作日向医院提交书面申请，经医院同意后方可更换</w:t>
      </w:r>
      <w:r>
        <w:rPr>
          <w:rFonts w:hint="eastAsia" w:ascii="宋体" w:hAnsi="宋体" w:cs="宋体"/>
          <w:b w:val="0"/>
          <w:bCs w:val="0"/>
          <w:sz w:val="24"/>
          <w:szCs w:val="24"/>
          <w:lang w:eastAsia="zh-CN"/>
        </w:rPr>
        <w:t>。</w:t>
      </w:r>
    </w:p>
    <w:p w14:paraId="09663156">
      <w:pPr>
        <w:pStyle w:val="6"/>
        <w:numPr>
          <w:ilvl w:val="0"/>
          <w:numId w:val="0"/>
        </w:numPr>
        <w:spacing w:line="360" w:lineRule="auto"/>
        <w:ind w:leftChars="0"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rPr>
        <w:t>巡场服务：供应商需安排专业服务人员提供定期巡场服务，每年巡场不少于 4 次，巡场内容包括系统日常运行检查、现场问题解答、操作人员技能复训等，每次巡场后向医院提交巡场报告</w:t>
      </w:r>
      <w:r>
        <w:rPr>
          <w:rFonts w:hint="eastAsia" w:ascii="宋体" w:hAnsi="宋体" w:eastAsia="宋体" w:cs="宋体"/>
          <w:b w:val="0"/>
          <w:bCs w:val="0"/>
          <w:sz w:val="24"/>
          <w:szCs w:val="24"/>
          <w:lang w:eastAsia="zh-CN"/>
        </w:rPr>
        <w:t>。</w:t>
      </w:r>
    </w:p>
    <w:p w14:paraId="6CA139C5">
      <w:pPr>
        <w:pStyle w:val="6"/>
        <w:numPr>
          <w:ilvl w:val="0"/>
          <w:numId w:val="0"/>
        </w:numPr>
        <w:spacing w:line="360" w:lineRule="auto"/>
        <w:ind w:leftChars="0"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w:t>
      </w:r>
      <w:r>
        <w:rPr>
          <w:rFonts w:ascii="宋体" w:hAnsi="宋体" w:eastAsia="宋体" w:cs="宋体"/>
          <w:sz w:val="24"/>
          <w:szCs w:val="24"/>
        </w:rPr>
        <w:t>人员培训：供应商需为医院的系统使用人员、运维人员提供分层分类的免费培训，包括操作培训、运维培训、高级应用培训等，直至相关人员完全掌握系统</w:t>
      </w:r>
      <w:r>
        <w:rPr>
          <w:rFonts w:hint="eastAsia" w:ascii="宋体" w:hAnsi="宋体" w:cs="宋体"/>
          <w:b w:val="0"/>
          <w:bCs w:val="0"/>
          <w:sz w:val="24"/>
          <w:szCs w:val="24"/>
          <w:lang w:val="en-US" w:eastAsia="zh-CN"/>
        </w:rPr>
        <w:t>操作、日常维护保养方法，能独立处理常见问题。</w:t>
      </w:r>
    </w:p>
    <w:p w14:paraId="77445E44">
      <w:pPr>
        <w:pStyle w:val="6"/>
        <w:numPr>
          <w:ilvl w:val="0"/>
          <w:numId w:val="0"/>
        </w:numPr>
        <w:spacing w:line="360" w:lineRule="auto"/>
        <w:ind w:leftChars="0"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6.系统管理员培训：供应商需为医院系统管理员提供专业的技术培训，内容包括应用程序修改指导、数据管理与分析、故障排查等，确保系统管理员能独立开展系统管理工作。</w:t>
      </w:r>
    </w:p>
    <w:p w14:paraId="68C1F449">
      <w:pPr>
        <w:pStyle w:val="6"/>
        <w:numPr>
          <w:ilvl w:val="0"/>
          <w:numId w:val="0"/>
        </w:numPr>
        <w:spacing w:line="360" w:lineRule="auto"/>
        <w:ind w:leftChars="0"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7.▲款项结算与对账：商保直赔的款项，供应商需在完成理赔后至多次日（T+1） 将款项足额汇款至医院指定账户；供应商需在平台中开发完善的商保结算对账功能，满足医院财务科的理赔对账需求，按医院财务要求提供日、周、月 对账报表，并指派专人专职与医院财务部门对接账目，处理对账过程中的问题。</w:t>
      </w:r>
    </w:p>
    <w:p w14:paraId="02ED66B9">
      <w:pPr>
        <w:widowControl/>
        <w:spacing w:line="360" w:lineRule="auto"/>
        <w:ind w:firstLine="482" w:firstLineChars="200"/>
        <w:jc w:val="left"/>
        <w:rPr>
          <w:rFonts w:hint="eastAsia" w:ascii="宋体" w:hAnsi="宋体" w:eastAsia="宋体" w:cs="宋体"/>
          <w:b/>
          <w:sz w:val="24"/>
          <w:szCs w:val="24"/>
          <w:lang w:val="en-US" w:eastAsia="zh-CN"/>
        </w:rPr>
      </w:pPr>
      <w:r>
        <w:rPr>
          <w:rFonts w:hint="eastAsia" w:ascii="宋体" w:hAnsi="宋体" w:cs="宋体"/>
          <w:b/>
          <w:sz w:val="24"/>
          <w:szCs w:val="24"/>
          <w:lang w:val="en-US" w:eastAsia="zh-CN"/>
        </w:rPr>
        <w:t>（二）</w:t>
      </w:r>
      <w:r>
        <w:rPr>
          <w:rFonts w:hint="eastAsia" w:ascii="宋体" w:hAnsi="宋体"/>
        </w:rPr>
        <w:t>★</w:t>
      </w:r>
      <w:r>
        <w:rPr>
          <w:rFonts w:hint="eastAsia" w:ascii="宋体" w:hAnsi="宋体" w:eastAsia="宋体" w:cs="宋体"/>
          <w:b/>
          <w:sz w:val="24"/>
          <w:szCs w:val="24"/>
          <w:lang w:val="en-US" w:eastAsia="zh-CN"/>
        </w:rPr>
        <w:t>知识产权</w:t>
      </w:r>
    </w:p>
    <w:p w14:paraId="46534F4B">
      <w:pPr>
        <w:pStyle w:val="6"/>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提供的采购标的应符合国家知识产权</w:t>
      </w:r>
      <w:r>
        <w:rPr>
          <w:rFonts w:hint="eastAsia" w:ascii="宋体" w:hAnsi="宋体" w:cs="宋体"/>
          <w:b w:val="0"/>
          <w:bCs w:val="0"/>
          <w:sz w:val="24"/>
          <w:szCs w:val="24"/>
          <w:lang w:eastAsia="zh-CN"/>
        </w:rPr>
        <w:t>法律法规</w:t>
      </w:r>
      <w:r>
        <w:rPr>
          <w:rFonts w:hint="eastAsia" w:ascii="宋体" w:hAnsi="宋体" w:eastAsia="宋体" w:cs="宋体"/>
          <w:b w:val="0"/>
          <w:bCs w:val="0"/>
          <w:sz w:val="24"/>
          <w:szCs w:val="24"/>
        </w:rPr>
        <w:t>的规定且非假冒伪劣品；</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还应保证采购人不受到第三方关于侵犯知识产权及专利权、商标权或工业设计权等知识产权方面的指控，任何第三方如果提出此方面指控均与采购人无关，</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应与第三方交涉，并承担可能发生的一切法律责任、费用和后果；若采购人因此而遭致损失，则</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还应赔偿该损失。</w:t>
      </w:r>
    </w:p>
    <w:p w14:paraId="2A8EC035">
      <w:pPr>
        <w:widowControl/>
        <w:spacing w:line="360" w:lineRule="auto"/>
        <w:ind w:firstLine="482" w:firstLineChars="200"/>
        <w:jc w:val="left"/>
        <w:rPr>
          <w:rFonts w:hint="eastAsia" w:ascii="宋体" w:hAnsi="宋体" w:eastAsia="宋体" w:cs="宋体"/>
          <w:b/>
          <w:sz w:val="24"/>
          <w:szCs w:val="24"/>
          <w:lang w:val="en-US" w:eastAsia="zh-CN"/>
        </w:rPr>
      </w:pPr>
      <w:r>
        <w:rPr>
          <w:rFonts w:hint="eastAsia" w:ascii="宋体" w:hAnsi="宋体" w:cs="宋体"/>
          <w:b/>
          <w:sz w:val="24"/>
          <w:szCs w:val="24"/>
          <w:lang w:val="en-US" w:eastAsia="zh-CN"/>
        </w:rPr>
        <w:t>（三）</w:t>
      </w:r>
      <w:r>
        <w:rPr>
          <w:rFonts w:hint="eastAsia" w:ascii="宋体" w:hAnsi="宋体"/>
        </w:rPr>
        <w:t>★</w:t>
      </w:r>
      <w:r>
        <w:rPr>
          <w:rFonts w:hint="eastAsia" w:ascii="宋体" w:hAnsi="宋体" w:eastAsia="宋体" w:cs="宋体"/>
          <w:b/>
          <w:sz w:val="24"/>
          <w:szCs w:val="24"/>
          <w:lang w:val="en-US" w:eastAsia="zh-CN"/>
        </w:rPr>
        <w:t>保密条款</w:t>
      </w:r>
    </w:p>
    <w:p w14:paraId="01211F44">
      <w:pPr>
        <w:pStyle w:val="6"/>
        <w:numPr>
          <w:ilvl w:val="0"/>
          <w:numId w:val="0"/>
        </w:numPr>
        <w:spacing w:line="360" w:lineRule="auto"/>
        <w:ind w:leftChars="0" w:firstLine="480" w:firstLineChars="200"/>
        <w:rPr>
          <w:rFonts w:hint="eastAsia" w:ascii="宋体" w:hAnsi="宋体" w:eastAsia="宋体" w:cs="宋体"/>
          <w:b w:val="0"/>
          <w:bCs w:val="0"/>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供应商在签订比选合同的同时，需与采购人另行签订《保密协议》，明确保密范围、保密期限、违约责任等内容</w:t>
      </w:r>
      <w:r>
        <w:rPr>
          <w:rFonts w:hint="eastAsia" w:ascii="宋体" w:hAnsi="宋体" w:eastAsia="宋体" w:cs="宋体"/>
          <w:b w:val="0"/>
          <w:bCs w:val="0"/>
          <w:sz w:val="24"/>
          <w:szCs w:val="24"/>
        </w:rPr>
        <w:t>。</w:t>
      </w:r>
    </w:p>
    <w:p w14:paraId="694AB157">
      <w:pPr>
        <w:pStyle w:val="6"/>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rPr>
        <w:t>2.</w:t>
      </w:r>
      <w:r>
        <w:rPr>
          <w:rFonts w:ascii="宋体" w:hAnsi="宋体" w:eastAsia="宋体" w:cs="宋体"/>
          <w:sz w:val="24"/>
          <w:szCs w:val="24"/>
        </w:rPr>
        <w:t>在项目实施、系统运维及服务期限内，供应商对任何涉及医院的信息（包括但不限于医院数据、患者信息、医院特有的功能需求、系统架构等）承担保密义务，未经医院书面同意，不得向任何第三方展示、泄露、转让、举例或销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3992910D">
      <w:pPr>
        <w:pStyle w:val="6"/>
        <w:numPr>
          <w:ilvl w:val="0"/>
          <w:numId w:val="0"/>
        </w:numPr>
        <w:spacing w:line="360" w:lineRule="auto"/>
        <w:ind w:leftChars="0" w:firstLine="480" w:firstLineChars="200"/>
        <w:rPr>
          <w:rFonts w:hint="eastAsia"/>
          <w:lang w:eastAsia="zh-CN"/>
        </w:rPr>
      </w:pPr>
      <w:r>
        <w:rPr>
          <w:rFonts w:hint="eastAsia" w:ascii="宋体" w:hAnsi="宋体" w:eastAsia="宋体" w:cs="宋体"/>
          <w:sz w:val="24"/>
          <w:szCs w:val="24"/>
          <w:lang w:val="en-US" w:eastAsia="zh-CN"/>
        </w:rPr>
        <w:t>3.</w:t>
      </w:r>
      <w:r>
        <w:rPr>
          <w:rFonts w:ascii="宋体" w:hAnsi="宋体" w:eastAsia="宋体" w:cs="宋体"/>
          <w:sz w:val="24"/>
          <w:szCs w:val="24"/>
        </w:rPr>
        <w:t>若供应商违反保密义务，需承担由此给医院造成的一切损失，医院有权单方面解除合同，并追究供应商的法律责任。</w:t>
      </w:r>
    </w:p>
    <w:p w14:paraId="2ED2FA36">
      <w:pPr>
        <w:widowControl/>
        <w:spacing w:line="360" w:lineRule="auto"/>
        <w:ind w:firstLine="482" w:firstLineChars="200"/>
        <w:jc w:val="left"/>
        <w:rPr>
          <w:rFonts w:hint="eastAsia" w:ascii="宋体" w:hAnsi="宋体" w:eastAsia="宋体" w:cs="宋体"/>
          <w:b/>
          <w:sz w:val="24"/>
          <w:szCs w:val="24"/>
          <w:lang w:val="en-US" w:eastAsia="zh-CN"/>
        </w:rPr>
      </w:pPr>
      <w:r>
        <w:rPr>
          <w:rFonts w:hint="eastAsia" w:ascii="宋体" w:hAnsi="宋体" w:cs="宋体"/>
          <w:b/>
          <w:sz w:val="24"/>
          <w:szCs w:val="24"/>
          <w:lang w:val="en-US" w:eastAsia="zh-CN"/>
        </w:rPr>
        <w:t>（四）</w:t>
      </w:r>
      <w:r>
        <w:rPr>
          <w:rFonts w:hint="eastAsia" w:ascii="宋体" w:hAnsi="宋体"/>
        </w:rPr>
        <w:t>★</w:t>
      </w:r>
      <w:r>
        <w:rPr>
          <w:rFonts w:hint="eastAsia" w:ascii="宋体" w:hAnsi="宋体" w:eastAsia="宋体" w:cs="宋体"/>
          <w:b/>
          <w:sz w:val="24"/>
          <w:szCs w:val="24"/>
          <w:lang w:val="en-US" w:eastAsia="zh-CN"/>
        </w:rPr>
        <w:t>履约要求</w:t>
      </w:r>
    </w:p>
    <w:p w14:paraId="066C041D">
      <w:pPr>
        <w:pStyle w:val="6"/>
        <w:numPr>
          <w:ilvl w:val="0"/>
          <w:numId w:val="0"/>
        </w:num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交货（服务）要求</w:t>
      </w:r>
    </w:p>
    <w:p w14:paraId="288EAA46">
      <w:pPr>
        <w:pStyle w:val="6"/>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交货（服务）时间：合同签订后</w:t>
      </w:r>
      <w:r>
        <w:rPr>
          <w:rFonts w:hint="eastAsia" w:ascii="宋体" w:hAnsi="宋体" w:eastAsia="宋体" w:cs="宋体"/>
          <w:sz w:val="24"/>
          <w:szCs w:val="24"/>
          <w:lang w:val="en-US" w:eastAsia="zh-CN"/>
        </w:rPr>
        <w:t>90</w:t>
      </w:r>
      <w:r>
        <w:rPr>
          <w:rFonts w:hint="eastAsia" w:ascii="宋体" w:hAnsi="宋体" w:eastAsia="宋体" w:cs="宋体"/>
          <w:sz w:val="24"/>
          <w:szCs w:val="24"/>
        </w:rPr>
        <w:t>个日历日之内完成安装调试。</w:t>
      </w:r>
    </w:p>
    <w:p w14:paraId="2908CDFD">
      <w:pPr>
        <w:pStyle w:val="6"/>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交货（服务）地点</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eastAsia="zh-CN"/>
        </w:rPr>
        <w:t>成都中医药大学附属医院</w:t>
      </w:r>
      <w:r>
        <w:rPr>
          <w:rFonts w:hint="eastAsia" w:ascii="宋体" w:hAnsi="宋体" w:eastAsia="宋体" w:cs="宋体"/>
          <w:sz w:val="24"/>
          <w:szCs w:val="24"/>
        </w:rPr>
        <w:t xml:space="preserve"> （采购人指定地点）。</w:t>
      </w:r>
    </w:p>
    <w:p w14:paraId="4FE3B1BD">
      <w:pPr>
        <w:pStyle w:val="6"/>
        <w:numPr>
          <w:ilvl w:val="0"/>
          <w:numId w:val="0"/>
        </w:numPr>
        <w:spacing w:line="360" w:lineRule="auto"/>
        <w:ind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b w:val="0"/>
          <w:bCs w:val="0"/>
          <w:sz w:val="24"/>
          <w:szCs w:val="24"/>
          <w:lang w:eastAsia="zh-CN"/>
        </w:rPr>
        <w:t>）</w:t>
      </w:r>
      <w:r>
        <w:rPr>
          <w:rFonts w:hint="eastAsia" w:ascii="宋体" w:hAnsi="宋体" w:cs="宋体"/>
          <w:b w:val="0"/>
          <w:bCs w:val="0"/>
          <w:sz w:val="24"/>
          <w:szCs w:val="24"/>
          <w:lang w:val="en-US" w:eastAsia="zh-CN"/>
        </w:rPr>
        <w:t>合作</w:t>
      </w:r>
      <w:r>
        <w:rPr>
          <w:rFonts w:hint="eastAsia" w:ascii="宋体" w:hAnsi="宋体" w:eastAsia="宋体" w:cs="宋体"/>
          <w:b w:val="0"/>
          <w:bCs w:val="0"/>
          <w:sz w:val="24"/>
          <w:szCs w:val="24"/>
          <w:lang w:eastAsia="zh-CN"/>
        </w:rPr>
        <w:t>期限：自项目正式验收合格之日起三年</w:t>
      </w:r>
      <w:r>
        <w:rPr>
          <w:rFonts w:hint="eastAsia" w:ascii="宋体" w:hAnsi="宋体" w:cs="宋体"/>
          <w:b w:val="0"/>
          <w:bCs w:val="0"/>
          <w:sz w:val="24"/>
          <w:szCs w:val="24"/>
          <w:lang w:eastAsia="zh-CN"/>
        </w:rPr>
        <w:t>。</w:t>
      </w:r>
    </w:p>
    <w:p w14:paraId="5773F123">
      <w:pPr>
        <w:pStyle w:val="6"/>
        <w:numPr>
          <w:ilvl w:val="0"/>
          <w:numId w:val="0"/>
        </w:num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验收要求</w:t>
      </w:r>
    </w:p>
    <w:p w14:paraId="20738E03">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1</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履约验收时间</w:t>
      </w:r>
      <w:r>
        <w:rPr>
          <w:rFonts w:hint="eastAsia" w:ascii="宋体" w:hAnsi="宋体" w:eastAsia="宋体" w:cs="宋体"/>
          <w:b w:val="0"/>
          <w:bCs w:val="0"/>
          <w:sz w:val="24"/>
          <w:szCs w:val="24"/>
          <w:lang w:eastAsia="zh-CN"/>
        </w:rPr>
        <w:t>：</w:t>
      </w:r>
      <w:r>
        <w:rPr>
          <w:rFonts w:ascii="宋体" w:hAnsi="宋体" w:eastAsia="宋体" w:cs="宋体"/>
          <w:sz w:val="24"/>
          <w:szCs w:val="24"/>
        </w:rPr>
        <w:t>系统安装调试完毕、上线试运行满</w:t>
      </w:r>
      <w:r>
        <w:rPr>
          <w:rFonts w:hint="eastAsia" w:ascii="宋体" w:hAnsi="宋体" w:eastAsia="宋体" w:cs="宋体"/>
          <w:sz w:val="24"/>
          <w:szCs w:val="24"/>
          <w:lang w:val="en-US" w:eastAsia="zh-CN"/>
        </w:rPr>
        <w:t>60</w:t>
      </w:r>
      <w:r>
        <w:rPr>
          <w:rFonts w:ascii="宋体" w:hAnsi="宋体" w:eastAsia="宋体" w:cs="宋体"/>
          <w:sz w:val="24"/>
          <w:szCs w:val="24"/>
        </w:rPr>
        <w:t>个日历日后，供应商向采购人提交验收申请，采购人在收到申请后15个工作日内组织现场验收；</w:t>
      </w:r>
      <w:r>
        <w:rPr>
          <w:rFonts w:hint="eastAsia" w:ascii="宋体" w:hAnsi="宋体" w:eastAsia="宋体" w:cs="宋体"/>
          <w:sz w:val="24"/>
          <w:szCs w:val="24"/>
        </w:rPr>
        <w:t xml:space="preserve">                  </w:t>
      </w:r>
    </w:p>
    <w:p w14:paraId="01C276B5">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2</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履约验收方式</w:t>
      </w:r>
      <w:r>
        <w:rPr>
          <w:rFonts w:hint="eastAsia" w:ascii="宋体" w:hAnsi="宋体" w:eastAsia="宋体" w:cs="宋体"/>
          <w:b w:val="0"/>
          <w:bCs w:val="0"/>
          <w:sz w:val="24"/>
          <w:szCs w:val="24"/>
          <w:lang w:eastAsia="zh-CN"/>
        </w:rPr>
        <w:t>：</w:t>
      </w:r>
      <w:r>
        <w:rPr>
          <w:rFonts w:ascii="宋体" w:hAnsi="宋体" w:eastAsia="宋体" w:cs="宋体"/>
          <w:sz w:val="24"/>
          <w:szCs w:val="24"/>
        </w:rPr>
        <w:t>现场验收+功能测试，由医院组织技术、财务、使用部门人员组成验收小组，对照本比选文件及合同约定进行验收；</w:t>
      </w:r>
    </w:p>
    <w:p w14:paraId="61A1D40C">
      <w:pPr>
        <w:pStyle w:val="6"/>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3</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履约验收内容及验收标准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按照合同约定条款进行验收，验收合格后填写验收报告。</w:t>
      </w:r>
    </w:p>
    <w:p w14:paraId="58E84227">
      <w:pPr>
        <w:pStyle w:val="6"/>
        <w:numPr>
          <w:ilvl w:val="0"/>
          <w:numId w:val="0"/>
        </w:numPr>
        <w:spacing w:line="360" w:lineRule="auto"/>
        <w:ind w:left="0" w:firstLine="480" w:firstLineChars="200"/>
        <w:rPr>
          <w:rFonts w:hint="eastAsia" w:ascii="宋体" w:hAnsi="宋体" w:cs="宋体"/>
          <w:sz w:val="24"/>
          <w:lang w:val="en-US" w:eastAsia="zh-CN"/>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4</w:t>
      </w:r>
      <w:r>
        <w:rPr>
          <w:rFonts w:hint="eastAsia" w:ascii="宋体" w:hAnsi="宋体" w:cs="宋体"/>
          <w:b w:val="0"/>
          <w:bCs w:val="0"/>
          <w:sz w:val="24"/>
          <w:szCs w:val="24"/>
          <w:lang w:eastAsia="zh-CN"/>
        </w:rPr>
        <w:t>）</w:t>
      </w:r>
      <w:r>
        <w:rPr>
          <w:rFonts w:hint="eastAsia" w:ascii="宋体" w:hAnsi="宋体" w:cs="宋体"/>
          <w:sz w:val="24"/>
          <w:lang w:val="en-US" w:eastAsia="zh-CN"/>
        </w:rPr>
        <w:t>履约保证金的收取和退回：</w:t>
      </w:r>
    </w:p>
    <w:p w14:paraId="22726D1E">
      <w:pPr>
        <w:pStyle w:val="6"/>
        <w:numPr>
          <w:ilvl w:val="0"/>
          <w:numId w:val="0"/>
        </w:num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为保证医院资金安全，供应商在医院直赔业务上线后3个工作日内向院方缴纳人民币伍万元整（小写：人民币50000.00元）作为商保直赔业务的履约保证金，并根据院方业务情况进行动态增补，保证覆盖汇款周期内赔付数额。保证金在双方终止合作，且平台发生的商保直赔金全部到达医院账户的情况下，医院于10个工作日内无息退还供应商。</w:t>
      </w:r>
    </w:p>
    <w:p w14:paraId="314F24CB">
      <w:pPr>
        <w:pStyle w:val="7"/>
        <w:ind w:left="0"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六、评审/评分标准</w:t>
      </w:r>
    </w:p>
    <w:p w14:paraId="44433F5C">
      <w:pPr>
        <w:pStyle w:val="6"/>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（一）</w:t>
      </w:r>
      <w:r>
        <w:rPr>
          <w:rFonts w:hint="eastAsia" w:ascii="宋体" w:hAnsi="宋体" w:eastAsia="宋体" w:cs="宋体"/>
          <w:b w:val="0"/>
          <w:bCs w:val="0"/>
          <w:sz w:val="24"/>
          <w:szCs w:val="24"/>
        </w:rPr>
        <w:t>评审方法</w:t>
      </w:r>
    </w:p>
    <w:p w14:paraId="349E06AC">
      <w:pPr>
        <w:pStyle w:val="6"/>
        <w:numPr>
          <w:ilvl w:val="0"/>
          <w:numId w:val="0"/>
        </w:numPr>
        <w:spacing w:line="360" w:lineRule="auto"/>
        <w:ind w:firstLine="480" w:firstLineChars="200"/>
        <w:rPr>
          <w:rFonts w:hint="eastAsia" w:ascii="宋体" w:hAnsi="宋体" w:cs="宋体"/>
          <w:b w:val="0"/>
          <w:bCs w:val="0"/>
          <w:sz w:val="24"/>
          <w:szCs w:val="24"/>
          <w:lang w:eastAsia="zh-CN"/>
        </w:rPr>
      </w:pPr>
      <w:r>
        <w:rPr>
          <w:rFonts w:hint="eastAsia" w:ascii="宋体" w:hAnsi="宋体" w:cs="宋体"/>
          <w:b w:val="0"/>
          <w:bCs w:val="0"/>
          <w:sz w:val="24"/>
          <w:szCs w:val="24"/>
          <w:lang w:eastAsia="zh-CN"/>
        </w:rPr>
        <w:t>本次比选采用综合评分法，评审委员会对各比选申请人的响应文件进行资格审查、技术标评审、商务标评审，总分 100 分。资格审查不合格的，不得进入后续评分环节；评审结束后，按最终评审得分由高到低排序，得分最高的比选申请人为中标候选人（得分相同的，技术标得分高者优先；技术标得分仍相同的，商务标中业绩部分得分高者优先）。</w:t>
      </w:r>
    </w:p>
    <w:p w14:paraId="153F16FA">
      <w:pPr>
        <w:pStyle w:val="6"/>
        <w:numPr>
          <w:ilvl w:val="0"/>
          <w:numId w:val="2"/>
        </w:numPr>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评审原则</w:t>
      </w:r>
    </w:p>
    <w:p w14:paraId="2AD7D192">
      <w:pPr>
        <w:pStyle w:val="6"/>
        <w:numPr>
          <w:ilvl w:val="0"/>
          <w:numId w:val="3"/>
        </w:numPr>
        <w:spacing w:line="360" w:lineRule="auto"/>
        <w:ind w:firstLine="480" w:firstLineChars="200"/>
        <w:rPr>
          <w:rFonts w:hint="eastAsia" w:ascii="宋体" w:hAnsi="宋体" w:cs="宋体"/>
          <w:b w:val="0"/>
          <w:bCs w:val="0"/>
          <w:sz w:val="24"/>
          <w:szCs w:val="24"/>
          <w:lang w:eastAsia="zh-CN"/>
        </w:rPr>
      </w:pPr>
      <w:r>
        <w:rPr>
          <w:rFonts w:hint="eastAsia" w:ascii="宋体" w:hAnsi="宋体" w:eastAsia="宋体" w:cs="宋体"/>
          <w:b w:val="0"/>
          <w:bCs w:val="0"/>
          <w:sz w:val="24"/>
          <w:szCs w:val="24"/>
        </w:rPr>
        <w:t>标注“▲”号条款为重要条款，需提供对应功能软件界面截图、证书等真实资料作为佐证，否则不得分。</w:t>
      </w:r>
    </w:p>
    <w:p w14:paraId="04A03DBE">
      <w:pPr>
        <w:pStyle w:val="6"/>
        <w:numPr>
          <w:ilvl w:val="0"/>
          <w:numId w:val="3"/>
        </w:num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评分标准中要求提供原件备查的，必须提供相关原件，否则与之对应项不得分。</w:t>
      </w:r>
    </w:p>
    <w:p w14:paraId="134CED90">
      <w:pPr>
        <w:pStyle w:val="6"/>
        <w:numPr>
          <w:ilvl w:val="0"/>
          <w:numId w:val="3"/>
        </w:num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提供的材料中涉及评标的相关数据不一致的，以数额较小的为准。</w:t>
      </w:r>
    </w:p>
    <w:p w14:paraId="7F823FED">
      <w:pPr>
        <w:pStyle w:val="6"/>
        <w:numPr>
          <w:ilvl w:val="0"/>
          <w:numId w:val="3"/>
        </w:num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响应文件的正本和副本中均需提供相关原件的复印件加盖供应商公章。</w:t>
      </w:r>
    </w:p>
    <w:p w14:paraId="743B1C95">
      <w:pPr>
        <w:pStyle w:val="6"/>
        <w:numPr>
          <w:ilvl w:val="0"/>
          <w:numId w:val="3"/>
        </w:numPr>
        <w:spacing w:line="360" w:lineRule="auto"/>
        <w:ind w:firstLine="480" w:firstLineChars="200"/>
        <w:rPr>
          <w:rFonts w:hint="default" w:ascii="宋体" w:hAnsi="宋体" w:cs="宋体"/>
          <w:b w:val="0"/>
          <w:bCs w:val="0"/>
          <w:sz w:val="24"/>
          <w:szCs w:val="24"/>
          <w:lang w:val="en-US" w:eastAsia="zh-CN"/>
        </w:rPr>
      </w:pPr>
      <w:r>
        <w:rPr>
          <w:rFonts w:hint="eastAsia" w:ascii="宋体" w:hAnsi="宋体" w:eastAsia="宋体" w:cs="宋体"/>
          <w:b w:val="0"/>
          <w:bCs w:val="0"/>
          <w:sz w:val="24"/>
          <w:szCs w:val="24"/>
        </w:rPr>
        <w:t>若发现有提供虚假的证明材料，视为无效响应，追究相关责任。</w:t>
      </w:r>
    </w:p>
    <w:p w14:paraId="7B803A0A">
      <w:pPr>
        <w:pStyle w:val="7"/>
        <w:rPr>
          <w:rFonts w:hint="eastAsia" w:ascii="宋体" w:hAnsi="宋体" w:eastAsia="宋体" w:cs="宋体"/>
          <w:b w:val="0"/>
          <w:bCs w:val="0"/>
          <w:sz w:val="24"/>
          <w:szCs w:val="24"/>
        </w:rPr>
      </w:pPr>
    </w:p>
    <w:p w14:paraId="2E7A7251">
      <w:pPr>
        <w:rPr>
          <w:rFonts w:hint="eastAsia" w:ascii="宋体" w:hAnsi="宋体" w:eastAsia="宋体" w:cs="宋体"/>
          <w:b w:val="0"/>
          <w:bCs w:val="0"/>
          <w:sz w:val="24"/>
          <w:szCs w:val="24"/>
        </w:rPr>
      </w:pPr>
    </w:p>
    <w:p w14:paraId="15161B4D">
      <w:pPr>
        <w:pStyle w:val="12"/>
        <w:rPr>
          <w:rFonts w:hint="eastAsia" w:ascii="宋体" w:hAnsi="宋体" w:eastAsia="宋体" w:cs="宋体"/>
          <w:b w:val="0"/>
          <w:bCs w:val="0"/>
          <w:sz w:val="24"/>
          <w:szCs w:val="24"/>
        </w:rPr>
      </w:pPr>
    </w:p>
    <w:p w14:paraId="3E90489F">
      <w:pPr>
        <w:pStyle w:val="12"/>
        <w:rPr>
          <w:rFonts w:hint="eastAsia" w:ascii="宋体" w:hAnsi="宋体" w:eastAsia="宋体" w:cs="宋体"/>
          <w:b w:val="0"/>
          <w:bCs w:val="0"/>
          <w:sz w:val="24"/>
          <w:szCs w:val="24"/>
        </w:rPr>
      </w:pPr>
    </w:p>
    <w:p w14:paraId="3F0DC5B4">
      <w:pPr>
        <w:pStyle w:val="12"/>
        <w:rPr>
          <w:rFonts w:hint="eastAsia" w:ascii="宋体" w:hAnsi="宋体" w:eastAsia="宋体" w:cs="宋体"/>
          <w:b w:val="0"/>
          <w:bCs w:val="0"/>
          <w:sz w:val="24"/>
          <w:szCs w:val="24"/>
        </w:rPr>
      </w:pPr>
    </w:p>
    <w:p w14:paraId="4000F54F">
      <w:pPr>
        <w:pStyle w:val="12"/>
        <w:rPr>
          <w:rFonts w:hint="eastAsia" w:ascii="宋体" w:hAnsi="宋体" w:eastAsia="宋体" w:cs="宋体"/>
          <w:b w:val="0"/>
          <w:bCs w:val="0"/>
          <w:sz w:val="24"/>
          <w:szCs w:val="24"/>
        </w:rPr>
      </w:pPr>
    </w:p>
    <w:p w14:paraId="6BCF381E">
      <w:pPr>
        <w:pStyle w:val="12"/>
        <w:rPr>
          <w:rFonts w:hint="eastAsia" w:ascii="宋体" w:hAnsi="宋体" w:eastAsia="宋体" w:cs="宋体"/>
          <w:b w:val="0"/>
          <w:bCs w:val="0"/>
          <w:sz w:val="24"/>
          <w:szCs w:val="24"/>
        </w:rPr>
      </w:pPr>
    </w:p>
    <w:p w14:paraId="61E81923">
      <w:pPr>
        <w:pStyle w:val="12"/>
        <w:ind w:firstLine="0" w:firstLineChars="0"/>
        <w:rPr>
          <w:rFonts w:hint="default" w:ascii="宋体" w:hAnsi="宋体" w:eastAsia="宋体" w:cs="宋体"/>
          <w:b w:val="0"/>
          <w:bCs w:val="0"/>
          <w:sz w:val="24"/>
          <w:szCs w:val="24"/>
          <w:lang w:val="en-US" w:eastAsia="zh-CN"/>
        </w:rPr>
      </w:pPr>
      <w:bookmarkStart w:id="54" w:name="_GoBack"/>
      <w:bookmarkEnd w:id="54"/>
    </w:p>
    <w:tbl>
      <w:tblPr>
        <w:tblStyle w:val="13"/>
        <w:tblpPr w:leftFromText="180" w:rightFromText="180" w:vertAnchor="text" w:horzAnchor="page" w:tblpX="1616" w:tblpY="505"/>
        <w:tblOverlap w:val="never"/>
        <w:tblW w:w="8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067"/>
        <w:gridCol w:w="6106"/>
        <w:gridCol w:w="814"/>
      </w:tblGrid>
      <w:tr w14:paraId="39DF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907" w:type="dxa"/>
            <w:vAlign w:val="center"/>
          </w:tcPr>
          <w:p w14:paraId="3F4EDF59">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067" w:type="dxa"/>
            <w:vAlign w:val="center"/>
          </w:tcPr>
          <w:p w14:paraId="4FDB2C6D">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评审项</w:t>
            </w:r>
          </w:p>
        </w:tc>
        <w:tc>
          <w:tcPr>
            <w:tcW w:w="6106" w:type="dxa"/>
            <w:shd w:val="clear" w:color="auto" w:fill="auto"/>
            <w:vAlign w:val="center"/>
          </w:tcPr>
          <w:p w14:paraId="26443C4C">
            <w:pPr>
              <w:widowControl/>
              <w:spacing w:line="276"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b/>
                <w:bCs/>
                <w:color w:val="000000"/>
                <w:kern w:val="0"/>
                <w:sz w:val="18"/>
                <w:szCs w:val="18"/>
              </w:rPr>
              <w:t>评分标准</w:t>
            </w:r>
          </w:p>
        </w:tc>
        <w:tc>
          <w:tcPr>
            <w:tcW w:w="814" w:type="dxa"/>
            <w:shd w:val="clear" w:color="auto" w:fill="auto"/>
            <w:vAlign w:val="center"/>
          </w:tcPr>
          <w:p w14:paraId="22C9FC43">
            <w:pPr>
              <w:widowControl/>
              <w:spacing w:line="276" w:lineRule="auto"/>
              <w:ind w:firstLine="0" w:firstLineChars="0"/>
              <w:jc w:val="center"/>
              <w:rPr>
                <w:rFonts w:hint="eastAsia" w:ascii="宋体" w:hAnsi="宋体" w:eastAsia="宋体" w:cs="宋体"/>
                <w:color w:val="000000"/>
                <w:kern w:val="0"/>
                <w:sz w:val="18"/>
                <w:szCs w:val="18"/>
              </w:rPr>
            </w:pPr>
            <w:r>
              <w:rPr>
                <w:rFonts w:hint="eastAsia" w:ascii="宋体" w:hAnsi="宋体" w:eastAsia="宋体" w:cs="宋体"/>
                <w:b/>
                <w:bCs/>
                <w:color w:val="000000"/>
                <w:kern w:val="0"/>
                <w:sz w:val="18"/>
                <w:szCs w:val="18"/>
              </w:rPr>
              <w:t>满分</w:t>
            </w:r>
          </w:p>
        </w:tc>
      </w:tr>
      <w:tr w14:paraId="62A9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07" w:type="dxa"/>
            <w:vMerge w:val="restart"/>
            <w:vAlign w:val="center"/>
          </w:tcPr>
          <w:p w14:paraId="53C34D02">
            <w:pPr>
              <w:widowControl/>
              <w:spacing w:line="276" w:lineRule="auto"/>
              <w:ind w:firstLine="0" w:firstLineChars="0"/>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功能</w:t>
            </w:r>
          </w:p>
          <w:p w14:paraId="06AB2E22">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技术</w:t>
            </w:r>
          </w:p>
          <w:p w14:paraId="0782A07C">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部分</w:t>
            </w:r>
          </w:p>
          <w:p w14:paraId="783A4025">
            <w:pPr>
              <w:widowControl/>
              <w:spacing w:line="276" w:lineRule="auto"/>
              <w:ind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b/>
                <w:bCs/>
                <w:color w:val="000000"/>
                <w:kern w:val="0"/>
                <w:sz w:val="18"/>
                <w:szCs w:val="18"/>
                <w:lang w:eastAsia="zh-CN"/>
              </w:rPr>
              <w:t>（</w:t>
            </w:r>
            <w:r>
              <w:rPr>
                <w:rFonts w:hint="eastAsia" w:ascii="宋体" w:hAnsi="宋体" w:cs="宋体"/>
                <w:b/>
                <w:bCs/>
                <w:color w:val="000000"/>
                <w:kern w:val="0"/>
                <w:sz w:val="18"/>
                <w:szCs w:val="18"/>
                <w:lang w:val="en-US" w:eastAsia="zh-CN"/>
              </w:rPr>
              <w:t>71</w:t>
            </w:r>
            <w:r>
              <w:rPr>
                <w:rFonts w:hint="eastAsia" w:ascii="宋体" w:hAnsi="宋体" w:eastAsia="宋体" w:cs="宋体"/>
                <w:b/>
                <w:bCs/>
                <w:color w:val="000000"/>
                <w:kern w:val="0"/>
                <w:sz w:val="18"/>
                <w:szCs w:val="18"/>
              </w:rPr>
              <w:t>分</w:t>
            </w:r>
            <w:r>
              <w:rPr>
                <w:rFonts w:hint="eastAsia" w:ascii="宋体" w:hAnsi="宋体" w:eastAsia="宋体" w:cs="宋体"/>
                <w:b/>
                <w:bCs/>
                <w:color w:val="000000"/>
                <w:kern w:val="0"/>
                <w:sz w:val="18"/>
                <w:szCs w:val="18"/>
                <w:lang w:eastAsia="zh-CN"/>
              </w:rPr>
              <w:t>）</w:t>
            </w:r>
          </w:p>
        </w:tc>
        <w:tc>
          <w:tcPr>
            <w:tcW w:w="1067" w:type="dxa"/>
            <w:vAlign w:val="center"/>
          </w:tcPr>
          <w:p w14:paraId="51E1DDC0">
            <w:pPr>
              <w:widowControl/>
              <w:spacing w:line="276" w:lineRule="auto"/>
              <w:ind w:firstLine="0" w:firstLineChars="0"/>
              <w:jc w:val="center"/>
              <w:rPr>
                <w:rFonts w:hint="eastAsia"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功能</w:t>
            </w:r>
          </w:p>
          <w:p w14:paraId="0844629C">
            <w:pPr>
              <w:widowControl/>
              <w:spacing w:line="276" w:lineRule="auto"/>
              <w:ind w:firstLine="0" w:firstLineChars="0"/>
              <w:jc w:val="center"/>
              <w:rPr>
                <w:rFonts w:hint="eastAsia"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实现</w:t>
            </w:r>
          </w:p>
          <w:p w14:paraId="5D955FF9">
            <w:pPr>
              <w:widowControl/>
              <w:spacing w:line="276" w:lineRule="auto"/>
              <w:ind w:firstLine="0" w:firstLineChars="0"/>
              <w:jc w:val="center"/>
              <w:rPr>
                <w:rFonts w:hint="default" w:cs="宋体"/>
                <w:b/>
                <w:bCs/>
                <w:color w:val="000000"/>
                <w:kern w:val="0"/>
                <w:sz w:val="18"/>
                <w:szCs w:val="18"/>
                <w:lang w:val="en-US" w:eastAsia="zh-CN"/>
              </w:rPr>
            </w:pPr>
            <w:r>
              <w:rPr>
                <w:rFonts w:hint="eastAsia" w:ascii="宋体" w:hAnsi="宋体" w:cs="宋体"/>
                <w:b/>
                <w:bCs/>
                <w:color w:val="000000"/>
                <w:kern w:val="0"/>
                <w:sz w:val="18"/>
                <w:szCs w:val="18"/>
                <w:lang w:val="en-US" w:eastAsia="zh-CN"/>
              </w:rPr>
              <w:t>28</w:t>
            </w:r>
            <w:r>
              <w:rPr>
                <w:rFonts w:hint="eastAsia" w:ascii="宋体" w:hAnsi="宋体" w:eastAsia="宋体" w:cs="宋体"/>
                <w:b/>
                <w:bCs/>
                <w:color w:val="000000"/>
                <w:kern w:val="0"/>
                <w:sz w:val="18"/>
                <w:szCs w:val="18"/>
                <w:lang w:val="en-US" w:eastAsia="zh-CN"/>
              </w:rPr>
              <w:t>分</w:t>
            </w:r>
          </w:p>
        </w:tc>
        <w:tc>
          <w:tcPr>
            <w:tcW w:w="6106" w:type="dxa"/>
            <w:shd w:val="clear" w:color="auto" w:fill="auto"/>
            <w:vAlign w:val="center"/>
          </w:tcPr>
          <w:p w14:paraId="0472A9E2">
            <w:pPr>
              <w:widowControl/>
              <w:numPr>
                <w:ilvl w:val="0"/>
                <w:numId w:val="0"/>
              </w:numPr>
              <w:spacing w:line="276" w:lineRule="auto"/>
              <w:ind w:leftChars="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1.对照本文件“功能需求”参数，共14项，每项2分，完全响应（均需提供对应功能软件界面截图等真实资料作为佐证）的得28分，</w:t>
            </w:r>
            <w:r>
              <w:rPr>
                <w:rFonts w:hint="eastAsia" w:ascii="宋体" w:hAnsi="宋体" w:eastAsia="宋体" w:cs="宋体"/>
                <w:color w:val="000000"/>
                <w:kern w:val="0"/>
                <w:sz w:val="18"/>
                <w:szCs w:val="18"/>
              </w:rPr>
              <w:t>每有1项不满足扣</w:t>
            </w:r>
            <w:r>
              <w:rPr>
                <w:rFonts w:hint="eastAsia" w:ascii="宋体" w:hAnsi="宋体" w:cs="宋体"/>
                <w:color w:val="000000"/>
                <w:kern w:val="0"/>
                <w:sz w:val="18"/>
                <w:szCs w:val="18"/>
                <w:lang w:val="en-US" w:eastAsia="zh-CN"/>
              </w:rPr>
              <w:t>2</w:t>
            </w:r>
            <w:r>
              <w:rPr>
                <w:rFonts w:hint="eastAsia" w:ascii="宋体" w:hAnsi="宋体" w:eastAsia="宋体" w:cs="宋体"/>
                <w:color w:val="000000"/>
                <w:kern w:val="0"/>
                <w:sz w:val="18"/>
                <w:szCs w:val="18"/>
              </w:rPr>
              <w:t>分，扣完为止</w:t>
            </w:r>
            <w:r>
              <w:rPr>
                <w:rFonts w:hint="eastAsia" w:ascii="宋体" w:hAnsi="宋体" w:cs="宋体"/>
                <w:color w:val="000000"/>
                <w:kern w:val="0"/>
                <w:sz w:val="18"/>
                <w:szCs w:val="18"/>
                <w:lang w:val="en-US" w:eastAsia="zh-CN"/>
              </w:rPr>
              <w:t>。</w:t>
            </w:r>
          </w:p>
        </w:tc>
        <w:tc>
          <w:tcPr>
            <w:tcW w:w="814" w:type="dxa"/>
            <w:shd w:val="clear" w:color="auto" w:fill="auto"/>
            <w:vAlign w:val="center"/>
          </w:tcPr>
          <w:p w14:paraId="67F8426A">
            <w:pPr>
              <w:widowControl/>
              <w:spacing w:line="276" w:lineRule="auto"/>
              <w:ind w:firstLine="0" w:firstLineChars="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28</w:t>
            </w:r>
          </w:p>
        </w:tc>
      </w:tr>
      <w:tr w14:paraId="7FF5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07" w:type="dxa"/>
            <w:vMerge w:val="continue"/>
            <w:vAlign w:val="center"/>
          </w:tcPr>
          <w:p w14:paraId="52987F1F">
            <w:pPr>
              <w:widowControl/>
              <w:spacing w:line="276" w:lineRule="auto"/>
              <w:ind w:firstLine="0" w:firstLineChars="0"/>
              <w:jc w:val="center"/>
              <w:rPr>
                <w:rFonts w:hint="eastAsia" w:ascii="宋体" w:hAnsi="宋体" w:eastAsia="宋体" w:cs="宋体"/>
                <w:color w:val="000000"/>
                <w:kern w:val="0"/>
                <w:sz w:val="18"/>
                <w:szCs w:val="18"/>
                <w:lang w:eastAsia="zh-CN"/>
              </w:rPr>
            </w:pPr>
          </w:p>
        </w:tc>
        <w:tc>
          <w:tcPr>
            <w:tcW w:w="1067" w:type="dxa"/>
            <w:vAlign w:val="center"/>
          </w:tcPr>
          <w:p w14:paraId="5C03AF14">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技术</w:t>
            </w:r>
          </w:p>
          <w:p w14:paraId="38602128">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方案</w:t>
            </w:r>
          </w:p>
          <w:p w14:paraId="6EC1F52E">
            <w:pPr>
              <w:pStyle w:val="12"/>
              <w:ind w:left="0" w:leftChars="0" w:firstLine="0" w:firstLineChars="0"/>
              <w:jc w:val="center"/>
              <w:rPr>
                <w:rFonts w:hint="default" w:eastAsia="宋体"/>
                <w:lang w:val="en-US" w:eastAsia="zh-CN"/>
              </w:rPr>
            </w:pPr>
            <w:r>
              <w:rPr>
                <w:rFonts w:hint="eastAsia" w:cs="宋体"/>
                <w:b/>
                <w:bCs/>
                <w:color w:val="000000"/>
                <w:kern w:val="0"/>
                <w:sz w:val="18"/>
                <w:szCs w:val="18"/>
                <w:lang w:val="en-US" w:eastAsia="zh-CN"/>
              </w:rPr>
              <w:t>19</w:t>
            </w:r>
            <w:r>
              <w:rPr>
                <w:rFonts w:hint="eastAsia" w:eastAsia="宋体" w:cs="宋体"/>
                <w:b/>
                <w:bCs/>
                <w:color w:val="000000"/>
                <w:kern w:val="0"/>
                <w:sz w:val="18"/>
                <w:szCs w:val="18"/>
                <w:lang w:val="en-US" w:eastAsia="zh-CN"/>
              </w:rPr>
              <w:t>分</w:t>
            </w:r>
          </w:p>
        </w:tc>
        <w:tc>
          <w:tcPr>
            <w:tcW w:w="6106" w:type="dxa"/>
            <w:shd w:val="clear" w:color="auto" w:fill="auto"/>
            <w:vAlign w:val="center"/>
          </w:tcPr>
          <w:p w14:paraId="3489CA2C">
            <w:pPr>
              <w:widowControl/>
              <w:numPr>
                <w:ilvl w:val="0"/>
                <w:numId w:val="0"/>
              </w:numPr>
              <w:spacing w:line="276" w:lineRule="auto"/>
              <w:ind w:leftChars="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对照本文件“技术要求”参数，标“▲”号技术参数2项，每项3分，共6分，如有一项不满足扣3分，扣完为止；其余一般技术指标参数13项，每项1分，共13分，如有一项不满足扣1分，扣完为止。</w:t>
            </w:r>
          </w:p>
        </w:tc>
        <w:tc>
          <w:tcPr>
            <w:tcW w:w="814" w:type="dxa"/>
            <w:shd w:val="clear" w:color="auto" w:fill="auto"/>
            <w:vAlign w:val="center"/>
          </w:tcPr>
          <w:p w14:paraId="251DB6AE">
            <w:pPr>
              <w:widowControl/>
              <w:spacing w:line="276" w:lineRule="auto"/>
              <w:ind w:firstLine="0" w:firstLineChars="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w:t>
            </w:r>
          </w:p>
        </w:tc>
      </w:tr>
      <w:tr w14:paraId="1CB8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907" w:type="dxa"/>
            <w:vMerge w:val="continue"/>
            <w:vAlign w:val="center"/>
          </w:tcPr>
          <w:p w14:paraId="1810BD14">
            <w:pPr>
              <w:widowControl/>
              <w:spacing w:line="276" w:lineRule="auto"/>
              <w:ind w:firstLine="360"/>
              <w:jc w:val="center"/>
              <w:rPr>
                <w:rFonts w:hint="eastAsia" w:ascii="宋体" w:hAnsi="宋体" w:eastAsia="宋体" w:cs="宋体"/>
                <w:color w:val="000000"/>
                <w:kern w:val="0"/>
                <w:sz w:val="18"/>
                <w:szCs w:val="18"/>
              </w:rPr>
            </w:pPr>
          </w:p>
        </w:tc>
        <w:tc>
          <w:tcPr>
            <w:tcW w:w="1067" w:type="dxa"/>
            <w:vAlign w:val="center"/>
          </w:tcPr>
          <w:p w14:paraId="553257D8">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信息安全保障方案</w:t>
            </w:r>
          </w:p>
          <w:p w14:paraId="0395C6E4">
            <w:pPr>
              <w:pStyle w:val="12"/>
              <w:ind w:left="0" w:leftChars="0" w:firstLine="361" w:firstLineChars="200"/>
              <w:jc w:val="both"/>
              <w:rPr>
                <w:rFonts w:hint="default" w:eastAsia="宋体"/>
                <w:lang w:val="en-US" w:eastAsia="zh-CN"/>
              </w:rPr>
            </w:pPr>
            <w:r>
              <w:rPr>
                <w:rFonts w:hint="eastAsia" w:cs="宋体"/>
                <w:b/>
                <w:bCs/>
                <w:color w:val="000000"/>
                <w:kern w:val="0"/>
                <w:sz w:val="18"/>
                <w:szCs w:val="18"/>
                <w:lang w:val="en-US" w:eastAsia="zh-CN"/>
              </w:rPr>
              <w:t>6</w:t>
            </w:r>
            <w:r>
              <w:rPr>
                <w:rFonts w:hint="eastAsia" w:eastAsia="宋体" w:cs="宋体"/>
                <w:b/>
                <w:bCs/>
                <w:color w:val="000000"/>
                <w:kern w:val="0"/>
                <w:sz w:val="18"/>
                <w:szCs w:val="18"/>
                <w:lang w:val="en-US" w:eastAsia="zh-CN"/>
              </w:rPr>
              <w:t>分</w:t>
            </w:r>
          </w:p>
        </w:tc>
        <w:tc>
          <w:tcPr>
            <w:tcW w:w="6106" w:type="dxa"/>
            <w:shd w:val="clear" w:color="auto" w:fill="auto"/>
            <w:vAlign w:val="center"/>
          </w:tcPr>
          <w:p w14:paraId="01C572BF">
            <w:pPr>
              <w:pageBreakBefore w:val="0"/>
              <w:widowControl/>
              <w:numPr>
                <w:ilvl w:val="-1"/>
                <w:numId w:val="0"/>
              </w:numPr>
              <w:kinsoku/>
              <w:wordWrap/>
              <w:overflowPunct/>
              <w:topLinePunct w:val="0"/>
              <w:autoSpaceDE/>
              <w:autoSpaceDN/>
              <w:bidi w:val="0"/>
              <w:adjustRightInd/>
              <w:spacing w:line="276" w:lineRule="auto"/>
              <w:jc w:val="left"/>
              <w:textAlignment w:val="auto"/>
              <w:outlineLvl w:val="9"/>
              <w:rPr>
                <w:rFonts w:hint="eastAsia" w:ascii="宋体" w:hAnsi="宋体" w:eastAsia="宋体" w:cs="宋体"/>
                <w:color w:val="000000"/>
                <w:kern w:val="0"/>
                <w:sz w:val="18"/>
                <w:szCs w:val="18"/>
                <w:lang w:val="en-US" w:eastAsia="zh-CN"/>
              </w:rPr>
            </w:pPr>
          </w:p>
          <w:p w14:paraId="26C138CE">
            <w:pPr>
              <w:pageBreakBefore w:val="0"/>
              <w:widowControl/>
              <w:numPr>
                <w:ilvl w:val="-1"/>
                <w:numId w:val="0"/>
              </w:numPr>
              <w:kinsoku/>
              <w:wordWrap/>
              <w:overflowPunct/>
              <w:topLinePunct w:val="0"/>
              <w:autoSpaceDE/>
              <w:autoSpaceDN/>
              <w:bidi w:val="0"/>
              <w:adjustRightInd/>
              <w:spacing w:line="276" w:lineRule="auto"/>
              <w:jc w:val="left"/>
              <w:textAlignment w:val="auto"/>
              <w:outlineLvl w:val="9"/>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根据投标人提供的售后服务方案进行评审，包括：</w:t>
            </w:r>
          </w:p>
          <w:p w14:paraId="1609C810">
            <w:pPr>
              <w:widowControl/>
              <w:spacing w:line="276" w:lineRule="auto"/>
              <w:rPr>
                <w:rFonts w:hint="eastAsia" w:ascii="宋体" w:hAnsi="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①系统技术安全保障方案、②业务管理安全保障方案、③人员管理安全保障方案。上述3项内容齐全且无缺陷（缺陷是指：内容涉及的规范或标准错误、内容表述错误、内容与本项目无关、内容不利于项目实施的任意一种情形）得6分，每缺少一项内容扣2分，扣完为止；单项内容每存在一处缺陷扣1分，单项内容分扣完为止</w:t>
            </w:r>
            <w:r>
              <w:rPr>
                <w:rFonts w:hint="eastAsia" w:ascii="宋体" w:hAnsi="宋体" w:cs="宋体"/>
                <w:color w:val="000000"/>
                <w:kern w:val="0"/>
                <w:sz w:val="18"/>
                <w:szCs w:val="18"/>
                <w:lang w:val="en-US" w:eastAsia="zh-CN"/>
              </w:rPr>
              <w:t>。</w:t>
            </w:r>
          </w:p>
          <w:p w14:paraId="31EF2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color w:val="000000"/>
                <w:kern w:val="0"/>
                <w:sz w:val="18"/>
                <w:szCs w:val="18"/>
              </w:rPr>
            </w:pPr>
          </w:p>
        </w:tc>
        <w:tc>
          <w:tcPr>
            <w:tcW w:w="814" w:type="dxa"/>
            <w:shd w:val="clear" w:color="auto" w:fill="auto"/>
            <w:vAlign w:val="center"/>
          </w:tcPr>
          <w:p w14:paraId="3F6EE7A1">
            <w:pPr>
              <w:widowControl/>
              <w:spacing w:line="276" w:lineRule="auto"/>
              <w:ind w:firstLine="0" w:firstLineChars="0"/>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r>
      <w:tr w14:paraId="06ED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907" w:type="dxa"/>
            <w:vMerge w:val="continue"/>
            <w:vAlign w:val="center"/>
          </w:tcPr>
          <w:p w14:paraId="79C755C4">
            <w:pPr>
              <w:widowControl/>
              <w:spacing w:line="276" w:lineRule="auto"/>
              <w:ind w:firstLine="360"/>
              <w:jc w:val="center"/>
              <w:rPr>
                <w:rFonts w:hint="eastAsia" w:ascii="宋体" w:hAnsi="宋体" w:eastAsia="宋体" w:cs="宋体"/>
                <w:color w:val="000000"/>
                <w:kern w:val="0"/>
                <w:sz w:val="18"/>
                <w:szCs w:val="18"/>
              </w:rPr>
            </w:pPr>
          </w:p>
        </w:tc>
        <w:tc>
          <w:tcPr>
            <w:tcW w:w="1067" w:type="dxa"/>
            <w:vAlign w:val="center"/>
          </w:tcPr>
          <w:p w14:paraId="523ECB17">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w:t>
            </w:r>
          </w:p>
          <w:p w14:paraId="3321FD36">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实施</w:t>
            </w:r>
          </w:p>
          <w:p w14:paraId="7C415A72">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方案</w:t>
            </w:r>
          </w:p>
          <w:p w14:paraId="6F3235FD">
            <w:pPr>
              <w:widowControl/>
              <w:spacing w:line="276" w:lineRule="auto"/>
              <w:ind w:firstLine="0" w:firstLineChars="0"/>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10</w:t>
            </w:r>
            <w:r>
              <w:rPr>
                <w:rFonts w:hint="eastAsia" w:ascii="宋体" w:hAnsi="宋体" w:eastAsia="宋体" w:cs="宋体"/>
                <w:b/>
                <w:bCs/>
                <w:color w:val="000000"/>
                <w:kern w:val="0"/>
                <w:sz w:val="18"/>
                <w:szCs w:val="18"/>
                <w:lang w:val="en-US" w:eastAsia="zh-CN"/>
              </w:rPr>
              <w:t>分</w:t>
            </w:r>
          </w:p>
        </w:tc>
        <w:tc>
          <w:tcPr>
            <w:tcW w:w="6106" w:type="dxa"/>
            <w:shd w:val="clear" w:color="auto" w:fill="auto"/>
            <w:vAlign w:val="center"/>
          </w:tcPr>
          <w:p w14:paraId="256CDDED">
            <w:pPr>
              <w:widowControl/>
              <w:spacing w:line="276" w:lineRule="auto"/>
              <w:ind w:firstLine="0" w:firstLineChars="0"/>
              <w:jc w:val="left"/>
              <w:rPr>
                <w:rFonts w:hint="eastAsia" w:ascii="宋体" w:hAnsi="宋体" w:eastAsia="宋体" w:cs="宋体"/>
                <w:color w:val="000000"/>
                <w:kern w:val="0"/>
                <w:sz w:val="18"/>
                <w:szCs w:val="18"/>
              </w:rPr>
            </w:pPr>
          </w:p>
          <w:p w14:paraId="346A666D">
            <w:pPr>
              <w:pageBreakBefore w:val="0"/>
              <w:widowControl/>
              <w:numPr>
                <w:ilvl w:val="-1"/>
                <w:numId w:val="0"/>
              </w:numPr>
              <w:kinsoku/>
              <w:wordWrap/>
              <w:overflowPunct/>
              <w:topLinePunct w:val="0"/>
              <w:autoSpaceDE/>
              <w:autoSpaceDN/>
              <w:bidi w:val="0"/>
              <w:adjustRightInd/>
              <w:spacing w:line="276" w:lineRule="auto"/>
              <w:jc w:val="left"/>
              <w:textAlignment w:val="auto"/>
              <w:outlineLvl w:val="9"/>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根据投标人提供的</w:t>
            </w:r>
            <w:r>
              <w:rPr>
                <w:rFonts w:hint="eastAsia" w:ascii="宋体" w:hAnsi="宋体" w:cs="宋体"/>
                <w:color w:val="000000"/>
                <w:kern w:val="0"/>
                <w:sz w:val="18"/>
                <w:szCs w:val="18"/>
                <w:lang w:val="en-US" w:eastAsia="zh-CN"/>
              </w:rPr>
              <w:t>项目实施方案</w:t>
            </w:r>
            <w:r>
              <w:rPr>
                <w:rFonts w:hint="eastAsia" w:ascii="宋体" w:hAnsi="宋体" w:eastAsia="宋体" w:cs="宋体"/>
                <w:color w:val="000000"/>
                <w:kern w:val="0"/>
                <w:sz w:val="18"/>
                <w:szCs w:val="18"/>
                <w:lang w:val="en-US" w:eastAsia="zh-CN"/>
              </w:rPr>
              <w:t>进行评审，包括：</w:t>
            </w:r>
          </w:p>
          <w:p w14:paraId="49CB06FF">
            <w:pPr>
              <w:widowControl/>
              <w:spacing w:line="276" w:lineRule="auto"/>
              <w:rPr>
                <w:rFonts w:hint="eastAsia" w:ascii="宋体" w:hAnsi="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①</w:t>
            </w:r>
            <w:r>
              <w:rPr>
                <w:rFonts w:hint="eastAsia" w:ascii="宋体" w:hAnsi="宋体" w:cs="宋体"/>
                <w:color w:val="000000"/>
                <w:kern w:val="0"/>
                <w:sz w:val="18"/>
                <w:szCs w:val="18"/>
                <w:lang w:val="en-US" w:eastAsia="zh-CN"/>
              </w:rPr>
              <w:t>项目组织结构</w:t>
            </w:r>
            <w:r>
              <w:rPr>
                <w:rFonts w:hint="eastAsia" w:ascii="宋体" w:hAnsi="宋体" w:eastAsia="宋体" w:cs="宋体"/>
                <w:color w:val="000000"/>
                <w:kern w:val="0"/>
                <w:sz w:val="18"/>
                <w:szCs w:val="18"/>
                <w:lang w:val="en-US" w:eastAsia="zh-CN"/>
              </w:rPr>
              <w:t>、②</w:t>
            </w:r>
            <w:r>
              <w:rPr>
                <w:rFonts w:hint="eastAsia" w:ascii="宋体" w:hAnsi="宋体" w:cs="宋体"/>
                <w:color w:val="000000"/>
                <w:kern w:val="0"/>
                <w:sz w:val="18"/>
                <w:szCs w:val="18"/>
                <w:lang w:val="en-US" w:eastAsia="zh-CN"/>
              </w:rPr>
              <w:t>项目实施进度计划</w:t>
            </w:r>
            <w:r>
              <w:rPr>
                <w:rFonts w:hint="eastAsia" w:ascii="宋体" w:hAnsi="宋体" w:eastAsia="宋体" w:cs="宋体"/>
                <w:color w:val="000000"/>
                <w:kern w:val="0"/>
                <w:sz w:val="18"/>
                <w:szCs w:val="18"/>
                <w:lang w:val="en-US" w:eastAsia="zh-CN"/>
              </w:rPr>
              <w:t>、③</w:t>
            </w:r>
            <w:r>
              <w:rPr>
                <w:rFonts w:hint="eastAsia" w:ascii="宋体" w:hAnsi="宋体" w:cs="宋体"/>
                <w:color w:val="000000"/>
                <w:kern w:val="0"/>
                <w:sz w:val="18"/>
                <w:szCs w:val="18"/>
                <w:lang w:val="en-US" w:eastAsia="zh-CN"/>
              </w:rPr>
              <w:t>项目质量保障方案、④项目验收培训方案、⑤项目风险防控方案</w:t>
            </w:r>
            <w:r>
              <w:rPr>
                <w:rFonts w:hint="eastAsia" w:ascii="宋体" w:hAnsi="宋体" w:eastAsia="宋体" w:cs="宋体"/>
                <w:color w:val="000000"/>
                <w:kern w:val="0"/>
                <w:sz w:val="18"/>
                <w:szCs w:val="18"/>
                <w:lang w:val="en-US" w:eastAsia="zh-CN"/>
              </w:rPr>
              <w:t>。上述</w:t>
            </w:r>
            <w:r>
              <w:rPr>
                <w:rFonts w:hint="eastAsia" w:ascii="宋体" w:hAnsi="宋体" w:cs="宋体"/>
                <w:color w:val="000000"/>
                <w:kern w:val="0"/>
                <w:sz w:val="18"/>
                <w:szCs w:val="18"/>
                <w:lang w:val="en-US" w:eastAsia="zh-CN"/>
              </w:rPr>
              <w:t>5</w:t>
            </w:r>
            <w:r>
              <w:rPr>
                <w:rFonts w:hint="eastAsia" w:ascii="宋体" w:hAnsi="宋体" w:eastAsia="宋体" w:cs="宋体"/>
                <w:color w:val="000000"/>
                <w:kern w:val="0"/>
                <w:sz w:val="18"/>
                <w:szCs w:val="18"/>
                <w:lang w:val="en-US" w:eastAsia="zh-CN"/>
              </w:rPr>
              <w:t>项内容齐全且无缺陷（缺陷是指：内容涉及的规范或标准错误、内容表述错误、内容与本项目无关、内容不利于项目实施的任意一种情形）得</w:t>
            </w:r>
            <w:r>
              <w:rPr>
                <w:rFonts w:hint="eastAsia" w:ascii="宋体" w:hAnsi="宋体" w:cs="宋体"/>
                <w:color w:val="000000"/>
                <w:kern w:val="0"/>
                <w:sz w:val="18"/>
                <w:szCs w:val="18"/>
                <w:lang w:val="en-US" w:eastAsia="zh-CN"/>
              </w:rPr>
              <w:t>10</w:t>
            </w:r>
            <w:r>
              <w:rPr>
                <w:rFonts w:hint="eastAsia" w:ascii="宋体" w:hAnsi="宋体" w:eastAsia="宋体" w:cs="宋体"/>
                <w:color w:val="000000"/>
                <w:kern w:val="0"/>
                <w:sz w:val="18"/>
                <w:szCs w:val="18"/>
                <w:lang w:val="en-US" w:eastAsia="zh-CN"/>
              </w:rPr>
              <w:t>分，每缺少一项内容扣2分，扣完为止；单项内容每存在一处缺陷扣1分，单项内容分扣完为止</w:t>
            </w:r>
            <w:r>
              <w:rPr>
                <w:rFonts w:hint="eastAsia" w:ascii="宋体" w:hAnsi="宋体" w:cs="宋体"/>
                <w:color w:val="000000"/>
                <w:kern w:val="0"/>
                <w:sz w:val="18"/>
                <w:szCs w:val="18"/>
                <w:lang w:val="en-US" w:eastAsia="zh-CN"/>
              </w:rPr>
              <w:t>。</w:t>
            </w:r>
          </w:p>
          <w:p w14:paraId="6FC51164">
            <w:pPr>
              <w:widowControl/>
              <w:spacing w:line="276" w:lineRule="auto"/>
              <w:ind w:firstLine="0" w:firstLineChars="0"/>
              <w:jc w:val="left"/>
              <w:rPr>
                <w:rFonts w:hint="eastAsia" w:ascii="宋体" w:hAnsi="宋体" w:eastAsia="宋体" w:cs="宋体"/>
                <w:color w:val="000000"/>
                <w:kern w:val="0"/>
                <w:sz w:val="18"/>
                <w:szCs w:val="18"/>
              </w:rPr>
            </w:pPr>
          </w:p>
        </w:tc>
        <w:tc>
          <w:tcPr>
            <w:tcW w:w="814" w:type="dxa"/>
            <w:shd w:val="clear" w:color="auto" w:fill="auto"/>
            <w:vAlign w:val="center"/>
          </w:tcPr>
          <w:p w14:paraId="76391526">
            <w:pPr>
              <w:widowControl/>
              <w:spacing w:line="276" w:lineRule="auto"/>
              <w:ind w:firstLine="171" w:firstLineChars="95"/>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r>
      <w:tr w14:paraId="4EC0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07" w:type="dxa"/>
            <w:vMerge w:val="continue"/>
            <w:vAlign w:val="center"/>
          </w:tcPr>
          <w:p w14:paraId="5609EE57">
            <w:pPr>
              <w:widowControl/>
              <w:spacing w:line="276" w:lineRule="auto"/>
              <w:ind w:firstLine="360"/>
              <w:jc w:val="center"/>
              <w:rPr>
                <w:rFonts w:hint="eastAsia" w:ascii="宋体" w:hAnsi="宋体" w:eastAsia="宋体" w:cs="宋体"/>
                <w:color w:val="000000"/>
                <w:kern w:val="0"/>
                <w:sz w:val="18"/>
                <w:szCs w:val="18"/>
              </w:rPr>
            </w:pPr>
          </w:p>
        </w:tc>
        <w:tc>
          <w:tcPr>
            <w:tcW w:w="1067" w:type="dxa"/>
            <w:vAlign w:val="center"/>
          </w:tcPr>
          <w:p w14:paraId="19A23CB3">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售后运维服务方案</w:t>
            </w:r>
          </w:p>
          <w:p w14:paraId="56095DDD">
            <w:pPr>
              <w:widowControl/>
              <w:spacing w:line="276" w:lineRule="auto"/>
              <w:ind w:firstLine="0" w:firstLineChars="0"/>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8</w:t>
            </w:r>
            <w:r>
              <w:rPr>
                <w:rFonts w:hint="eastAsia" w:ascii="宋体" w:hAnsi="宋体" w:eastAsia="宋体" w:cs="宋体"/>
                <w:b/>
                <w:bCs/>
                <w:color w:val="000000"/>
                <w:kern w:val="0"/>
                <w:sz w:val="18"/>
                <w:szCs w:val="18"/>
                <w:lang w:val="en-US" w:eastAsia="zh-CN"/>
              </w:rPr>
              <w:t>分</w:t>
            </w:r>
          </w:p>
        </w:tc>
        <w:tc>
          <w:tcPr>
            <w:tcW w:w="6106" w:type="dxa"/>
            <w:shd w:val="clear" w:color="auto" w:fill="auto"/>
            <w:vAlign w:val="center"/>
          </w:tcPr>
          <w:p w14:paraId="3DADABFA">
            <w:pPr>
              <w:widowControl/>
              <w:spacing w:line="276" w:lineRule="auto"/>
              <w:ind w:firstLine="0" w:firstLineChars="0"/>
              <w:jc w:val="left"/>
              <w:rPr>
                <w:rFonts w:hint="eastAsia" w:ascii="宋体" w:hAnsi="宋体" w:eastAsia="宋体" w:cs="宋体"/>
                <w:color w:val="000000"/>
                <w:kern w:val="0"/>
                <w:sz w:val="18"/>
                <w:szCs w:val="18"/>
              </w:rPr>
            </w:pPr>
          </w:p>
          <w:p w14:paraId="09CA2E31">
            <w:pPr>
              <w:pageBreakBefore w:val="0"/>
              <w:widowControl/>
              <w:numPr>
                <w:ilvl w:val="-1"/>
                <w:numId w:val="0"/>
              </w:numPr>
              <w:kinsoku/>
              <w:wordWrap/>
              <w:overflowPunct/>
              <w:topLinePunct w:val="0"/>
              <w:autoSpaceDE/>
              <w:autoSpaceDN/>
              <w:bidi w:val="0"/>
              <w:adjustRightInd/>
              <w:spacing w:line="276" w:lineRule="auto"/>
              <w:jc w:val="left"/>
              <w:textAlignment w:val="auto"/>
              <w:outlineLvl w:val="9"/>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根据投标人提供的</w:t>
            </w:r>
            <w:r>
              <w:rPr>
                <w:rFonts w:hint="eastAsia" w:ascii="宋体" w:hAnsi="宋体" w:cs="宋体"/>
                <w:color w:val="000000"/>
                <w:kern w:val="0"/>
                <w:sz w:val="18"/>
                <w:szCs w:val="18"/>
                <w:lang w:val="en-US" w:eastAsia="zh-CN"/>
              </w:rPr>
              <w:t>项目实施方案</w:t>
            </w:r>
            <w:r>
              <w:rPr>
                <w:rFonts w:hint="eastAsia" w:ascii="宋体" w:hAnsi="宋体" w:eastAsia="宋体" w:cs="宋体"/>
                <w:color w:val="000000"/>
                <w:kern w:val="0"/>
                <w:sz w:val="18"/>
                <w:szCs w:val="18"/>
                <w:lang w:val="en-US" w:eastAsia="zh-CN"/>
              </w:rPr>
              <w:t>进行评审，包括：</w:t>
            </w:r>
          </w:p>
          <w:p w14:paraId="41892CD2">
            <w:pPr>
              <w:widowControl/>
              <w:spacing w:line="276" w:lineRule="auto"/>
              <w:rPr>
                <w:rFonts w:hint="eastAsia" w:ascii="宋体" w:hAnsi="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①</w:t>
            </w:r>
            <w:r>
              <w:rPr>
                <w:rFonts w:hint="eastAsia" w:ascii="宋体" w:hAnsi="宋体" w:cs="宋体"/>
                <w:color w:val="000000"/>
                <w:kern w:val="0"/>
                <w:sz w:val="18"/>
                <w:szCs w:val="18"/>
                <w:lang w:val="en-US" w:eastAsia="zh-CN"/>
              </w:rPr>
              <w:t>项目质量保证措施</w:t>
            </w:r>
            <w:r>
              <w:rPr>
                <w:rFonts w:hint="eastAsia" w:ascii="宋体" w:hAnsi="宋体" w:eastAsia="宋体" w:cs="宋体"/>
                <w:color w:val="000000"/>
                <w:kern w:val="0"/>
                <w:sz w:val="18"/>
                <w:szCs w:val="18"/>
                <w:lang w:val="en-US" w:eastAsia="zh-CN"/>
              </w:rPr>
              <w:t>、②</w:t>
            </w:r>
            <w:r>
              <w:rPr>
                <w:rFonts w:hint="eastAsia" w:ascii="宋体" w:hAnsi="宋体" w:cs="宋体"/>
                <w:color w:val="000000"/>
                <w:kern w:val="0"/>
                <w:sz w:val="18"/>
                <w:szCs w:val="18"/>
                <w:lang w:val="en-US" w:eastAsia="zh-CN"/>
              </w:rPr>
              <w:t>项目售后技术支持</w:t>
            </w:r>
            <w:r>
              <w:rPr>
                <w:rFonts w:hint="eastAsia" w:ascii="宋体" w:hAnsi="宋体" w:eastAsia="宋体" w:cs="宋体"/>
                <w:color w:val="000000"/>
                <w:kern w:val="0"/>
                <w:sz w:val="18"/>
                <w:szCs w:val="18"/>
                <w:lang w:val="en-US" w:eastAsia="zh-CN"/>
              </w:rPr>
              <w:t>、③</w:t>
            </w:r>
            <w:r>
              <w:rPr>
                <w:rFonts w:hint="eastAsia" w:ascii="宋体" w:hAnsi="宋体" w:cs="宋体"/>
                <w:color w:val="000000"/>
                <w:kern w:val="0"/>
                <w:sz w:val="18"/>
                <w:szCs w:val="18"/>
                <w:lang w:val="en-US" w:eastAsia="zh-CN"/>
              </w:rPr>
              <w:t>项目响应及应急安排、④驻场和巡场服务计划</w:t>
            </w:r>
            <w:r>
              <w:rPr>
                <w:rFonts w:hint="eastAsia" w:ascii="宋体" w:hAnsi="宋体" w:eastAsia="宋体" w:cs="宋体"/>
                <w:color w:val="000000"/>
                <w:kern w:val="0"/>
                <w:sz w:val="18"/>
                <w:szCs w:val="18"/>
                <w:lang w:val="en-US" w:eastAsia="zh-CN"/>
              </w:rPr>
              <w:t>。上述</w:t>
            </w:r>
            <w:r>
              <w:rPr>
                <w:rFonts w:hint="eastAsia" w:ascii="宋体" w:hAnsi="宋体" w:cs="宋体"/>
                <w:color w:val="000000"/>
                <w:kern w:val="0"/>
                <w:sz w:val="18"/>
                <w:szCs w:val="18"/>
                <w:lang w:val="en-US" w:eastAsia="zh-CN"/>
              </w:rPr>
              <w:t>4</w:t>
            </w:r>
            <w:r>
              <w:rPr>
                <w:rFonts w:hint="eastAsia" w:ascii="宋体" w:hAnsi="宋体" w:eastAsia="宋体" w:cs="宋体"/>
                <w:color w:val="000000"/>
                <w:kern w:val="0"/>
                <w:sz w:val="18"/>
                <w:szCs w:val="18"/>
                <w:lang w:val="en-US" w:eastAsia="zh-CN"/>
              </w:rPr>
              <w:t>项内容齐全且无缺陷（缺陷是指：内容涉及的规范或标准错误、内容表述错误、内容与本项目无关、内容不利于项目实施的任意一种情形）得</w:t>
            </w:r>
            <w:r>
              <w:rPr>
                <w:rFonts w:hint="eastAsia" w:ascii="宋体" w:hAnsi="宋体" w:cs="宋体"/>
                <w:color w:val="000000"/>
                <w:kern w:val="0"/>
                <w:sz w:val="18"/>
                <w:szCs w:val="18"/>
                <w:lang w:val="en-US" w:eastAsia="zh-CN"/>
              </w:rPr>
              <w:t>8</w:t>
            </w:r>
            <w:r>
              <w:rPr>
                <w:rFonts w:hint="eastAsia" w:ascii="宋体" w:hAnsi="宋体" w:eastAsia="宋体" w:cs="宋体"/>
                <w:color w:val="000000"/>
                <w:kern w:val="0"/>
                <w:sz w:val="18"/>
                <w:szCs w:val="18"/>
                <w:lang w:val="en-US" w:eastAsia="zh-CN"/>
              </w:rPr>
              <w:t>分，每缺少一项内容扣2分，扣完为止；单项内容每存在一处缺陷扣1分，单项内容分扣完为止</w:t>
            </w:r>
            <w:r>
              <w:rPr>
                <w:rFonts w:hint="eastAsia" w:ascii="宋体" w:hAnsi="宋体" w:cs="宋体"/>
                <w:color w:val="000000"/>
                <w:kern w:val="0"/>
                <w:sz w:val="18"/>
                <w:szCs w:val="18"/>
                <w:lang w:val="en-US" w:eastAsia="zh-CN"/>
              </w:rPr>
              <w:t>。</w:t>
            </w:r>
          </w:p>
          <w:p w14:paraId="25C986CB">
            <w:pPr>
              <w:widowControl/>
              <w:spacing w:line="276" w:lineRule="auto"/>
              <w:ind w:firstLine="0" w:firstLineChars="0"/>
              <w:jc w:val="left"/>
              <w:rPr>
                <w:rFonts w:hint="eastAsia" w:ascii="宋体" w:hAnsi="宋体" w:eastAsia="宋体" w:cs="宋体"/>
                <w:color w:val="000000"/>
                <w:kern w:val="0"/>
                <w:sz w:val="18"/>
                <w:szCs w:val="18"/>
              </w:rPr>
            </w:pPr>
          </w:p>
        </w:tc>
        <w:tc>
          <w:tcPr>
            <w:tcW w:w="814" w:type="dxa"/>
            <w:shd w:val="clear" w:color="auto" w:fill="auto"/>
            <w:vAlign w:val="center"/>
          </w:tcPr>
          <w:p w14:paraId="3F44D58A">
            <w:pPr>
              <w:widowControl/>
              <w:spacing w:line="276" w:lineRule="auto"/>
              <w:ind w:firstLine="171" w:firstLineChars="95"/>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r>
      <w:tr w14:paraId="5DC0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907" w:type="dxa"/>
            <w:vMerge w:val="restart"/>
            <w:vAlign w:val="center"/>
          </w:tcPr>
          <w:p w14:paraId="0B67AE97">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商务</w:t>
            </w:r>
          </w:p>
          <w:p w14:paraId="399C827C">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部分</w:t>
            </w:r>
          </w:p>
          <w:p w14:paraId="73338A52">
            <w:pPr>
              <w:spacing w:line="276" w:lineRule="auto"/>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w:t>
            </w:r>
            <w:r>
              <w:rPr>
                <w:rFonts w:hint="eastAsia" w:ascii="宋体" w:hAnsi="宋体" w:cs="宋体"/>
                <w:b/>
                <w:bCs/>
                <w:color w:val="000000"/>
                <w:kern w:val="0"/>
                <w:sz w:val="18"/>
                <w:szCs w:val="18"/>
                <w:lang w:val="en-US" w:eastAsia="zh-CN"/>
              </w:rPr>
              <w:t>29</w:t>
            </w:r>
            <w:r>
              <w:rPr>
                <w:rFonts w:hint="eastAsia" w:ascii="宋体" w:hAnsi="宋体" w:eastAsia="宋体" w:cs="宋体"/>
                <w:b/>
                <w:bCs/>
                <w:color w:val="000000"/>
                <w:kern w:val="0"/>
                <w:sz w:val="18"/>
                <w:szCs w:val="18"/>
              </w:rPr>
              <w:t>分</w:t>
            </w:r>
            <w:r>
              <w:rPr>
                <w:rFonts w:hint="eastAsia" w:ascii="宋体" w:hAnsi="宋体" w:cs="宋体"/>
                <w:b/>
                <w:bCs/>
                <w:color w:val="000000"/>
                <w:kern w:val="0"/>
                <w:sz w:val="18"/>
                <w:szCs w:val="18"/>
                <w:lang w:eastAsia="zh-CN"/>
              </w:rPr>
              <w:t>）</w:t>
            </w:r>
          </w:p>
        </w:tc>
        <w:tc>
          <w:tcPr>
            <w:tcW w:w="1067" w:type="dxa"/>
            <w:shd w:val="clear" w:color="auto" w:fill="auto"/>
            <w:noWrap/>
            <w:vAlign w:val="center"/>
          </w:tcPr>
          <w:p w14:paraId="327780F3">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业绩</w:t>
            </w:r>
          </w:p>
          <w:p w14:paraId="77551FA2">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证明</w:t>
            </w:r>
          </w:p>
          <w:p w14:paraId="0365B503">
            <w:pPr>
              <w:pStyle w:val="12"/>
              <w:ind w:left="0" w:leftChars="0" w:firstLine="0" w:firstLineChars="0"/>
              <w:jc w:val="center"/>
              <w:rPr>
                <w:rFonts w:hint="default" w:eastAsia="宋体"/>
                <w:lang w:val="en-US" w:eastAsia="zh-CN"/>
              </w:rPr>
            </w:pPr>
            <w:r>
              <w:rPr>
                <w:rFonts w:hint="eastAsia" w:cs="宋体"/>
                <w:b/>
                <w:bCs/>
                <w:color w:val="000000"/>
                <w:kern w:val="0"/>
                <w:sz w:val="18"/>
                <w:szCs w:val="18"/>
                <w:lang w:val="en-US" w:eastAsia="zh-CN"/>
              </w:rPr>
              <w:t>22</w:t>
            </w:r>
            <w:r>
              <w:rPr>
                <w:rFonts w:hint="eastAsia" w:eastAsia="宋体" w:cs="宋体"/>
                <w:b/>
                <w:bCs/>
                <w:color w:val="000000"/>
                <w:kern w:val="0"/>
                <w:sz w:val="18"/>
                <w:szCs w:val="18"/>
                <w:lang w:val="en-US" w:eastAsia="zh-CN"/>
              </w:rPr>
              <w:t>分</w:t>
            </w:r>
          </w:p>
        </w:tc>
        <w:tc>
          <w:tcPr>
            <w:tcW w:w="6106" w:type="dxa"/>
            <w:shd w:val="clear" w:color="auto" w:fill="auto"/>
            <w:vAlign w:val="center"/>
          </w:tcPr>
          <w:p w14:paraId="5C7318CE">
            <w:pPr>
              <w:widowControl/>
              <w:spacing w:line="276" w:lineRule="auto"/>
              <w:ind w:firstLine="0" w:firstLineChars="0"/>
              <w:jc w:val="left"/>
              <w:rPr>
                <w:rFonts w:hint="eastAsia" w:ascii="宋体" w:hAnsi="宋体" w:eastAsia="宋体" w:cs="宋体"/>
                <w:b/>
                <w:bCs/>
                <w:color w:val="000000"/>
                <w:kern w:val="0"/>
                <w:sz w:val="18"/>
                <w:szCs w:val="18"/>
              </w:rPr>
            </w:pPr>
            <w:r>
              <w:rPr>
                <w:rFonts w:hint="eastAsia" w:ascii="宋体" w:hAnsi="宋体" w:cs="宋体"/>
                <w:b/>
                <w:bCs/>
                <w:color w:val="000000"/>
                <w:kern w:val="0"/>
                <w:sz w:val="18"/>
                <w:szCs w:val="18"/>
                <w:lang w:val="en-US" w:eastAsia="zh-CN"/>
              </w:rPr>
              <w:t>1.</w:t>
            </w:r>
            <w:r>
              <w:rPr>
                <w:rFonts w:hint="eastAsia" w:ascii="宋体" w:hAnsi="宋体" w:eastAsia="宋体" w:cs="宋体"/>
                <w:b/>
                <w:bCs/>
                <w:color w:val="000000"/>
                <w:kern w:val="0"/>
                <w:sz w:val="18"/>
                <w:szCs w:val="18"/>
              </w:rPr>
              <w:t>省级商保平台建设运营成功案例：</w:t>
            </w:r>
          </w:p>
          <w:p w14:paraId="4E31A104">
            <w:pPr>
              <w:widowControl/>
              <w:spacing w:line="276" w:lineRule="auto"/>
              <w:ind w:firstLine="0" w:firstLineChars="0"/>
              <w:jc w:val="left"/>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eastAsia="宋体" w:cs="宋体"/>
                <w:color w:val="000000"/>
                <w:kern w:val="0"/>
                <w:sz w:val="18"/>
                <w:szCs w:val="18"/>
              </w:rPr>
              <w:t>提供省级商保平台项目成功案例，案例证明文件必须包括合作协议的正文首页、合作内容页、签章页、系统截图。每提供一份符合要求的案例证明材料得</w:t>
            </w:r>
            <w:r>
              <w:rPr>
                <w:rFonts w:hint="eastAsia" w:ascii="宋体" w:hAnsi="宋体" w:cs="宋体"/>
                <w:color w:val="000000"/>
                <w:kern w:val="0"/>
                <w:sz w:val="18"/>
                <w:szCs w:val="18"/>
                <w:lang w:val="en-US" w:eastAsia="zh-CN"/>
              </w:rPr>
              <w:t>3</w:t>
            </w:r>
            <w:r>
              <w:rPr>
                <w:rFonts w:hint="eastAsia" w:ascii="宋体" w:hAnsi="宋体" w:eastAsia="宋体" w:cs="宋体"/>
                <w:color w:val="000000"/>
                <w:kern w:val="0"/>
                <w:sz w:val="18"/>
                <w:szCs w:val="18"/>
                <w:lang w:val="en-US" w:eastAsia="zh-CN"/>
              </w:rPr>
              <w:t>分，</w:t>
            </w:r>
            <w:r>
              <w:rPr>
                <w:rFonts w:hint="eastAsia" w:ascii="宋体" w:hAnsi="宋体" w:eastAsia="宋体" w:cs="宋体"/>
                <w:color w:val="000000"/>
                <w:kern w:val="0"/>
                <w:sz w:val="18"/>
                <w:szCs w:val="18"/>
              </w:rPr>
              <w:t>本项目总分</w:t>
            </w:r>
            <w:r>
              <w:rPr>
                <w:rFonts w:hint="eastAsia" w:ascii="宋体" w:hAnsi="宋体" w:cs="宋体"/>
                <w:color w:val="000000"/>
                <w:kern w:val="0"/>
                <w:sz w:val="18"/>
                <w:szCs w:val="18"/>
                <w:lang w:val="en-US" w:eastAsia="zh-CN"/>
              </w:rPr>
              <w:t>12</w:t>
            </w:r>
            <w:r>
              <w:rPr>
                <w:rFonts w:hint="eastAsia" w:ascii="宋体" w:hAnsi="宋体" w:eastAsia="宋体" w:cs="宋体"/>
                <w:color w:val="000000"/>
                <w:kern w:val="0"/>
                <w:sz w:val="18"/>
                <w:szCs w:val="18"/>
              </w:rPr>
              <w:t>分，每项提供不全或不提供均不得分。</w:t>
            </w:r>
          </w:p>
          <w:p w14:paraId="65AD0108">
            <w:pPr>
              <w:widowControl/>
              <w:spacing w:line="276" w:lineRule="auto"/>
              <w:ind w:firstLine="0" w:firstLineChars="0"/>
              <w:jc w:val="left"/>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2.</w:t>
            </w:r>
            <w:r>
              <w:rPr>
                <w:rFonts w:hint="eastAsia" w:ascii="宋体" w:hAnsi="宋体" w:eastAsia="宋体" w:cs="宋体"/>
                <w:b/>
                <w:bCs/>
                <w:color w:val="000000"/>
                <w:kern w:val="0"/>
                <w:sz w:val="18"/>
                <w:szCs w:val="18"/>
                <w:lang w:val="en-US" w:eastAsia="zh-CN"/>
              </w:rPr>
              <w:t>国内三甲医院成功合作案例：</w:t>
            </w:r>
          </w:p>
          <w:p w14:paraId="2B34152B">
            <w:pPr>
              <w:widowControl/>
              <w:spacing w:line="276" w:lineRule="auto"/>
              <w:ind w:firstLine="0" w:firstLineChars="0"/>
              <w:jc w:val="left"/>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eastAsia="宋体" w:cs="宋体"/>
                <w:color w:val="000000"/>
                <w:kern w:val="0"/>
                <w:sz w:val="18"/>
                <w:szCs w:val="18"/>
              </w:rPr>
              <w:t>提供国内三甲医院商保项目成功案例，证明文件必须包括商保理赔项目合作协议的正文首页（包括合作内容）、签章页复印件、带有商保结算信息的患者结算发票。</w:t>
            </w:r>
          </w:p>
          <w:p w14:paraId="5B334BEE">
            <w:pPr>
              <w:widowControl/>
              <w:spacing w:line="276" w:lineRule="auto"/>
              <w:ind w:firstLine="0" w:firstLineChars="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每提供一项得</w:t>
            </w:r>
            <w:r>
              <w:rPr>
                <w:rFonts w:hint="eastAsia" w:ascii="宋体" w:hAnsi="宋体" w:cs="宋体"/>
                <w:color w:val="000000"/>
                <w:kern w:val="0"/>
                <w:sz w:val="18"/>
                <w:szCs w:val="18"/>
                <w:lang w:val="en-US" w:eastAsia="zh-CN"/>
              </w:rPr>
              <w:t>2</w:t>
            </w:r>
            <w:r>
              <w:rPr>
                <w:rFonts w:hint="eastAsia" w:ascii="宋体" w:hAnsi="宋体" w:eastAsia="宋体" w:cs="宋体"/>
                <w:color w:val="000000"/>
                <w:kern w:val="0"/>
                <w:sz w:val="18"/>
                <w:szCs w:val="18"/>
              </w:rPr>
              <w:t>分，最高1</w:t>
            </w:r>
            <w:r>
              <w:rPr>
                <w:rFonts w:hint="eastAsia" w:ascii="宋体" w:hAnsi="宋体" w:cs="宋体"/>
                <w:color w:val="000000"/>
                <w:kern w:val="0"/>
                <w:sz w:val="18"/>
                <w:szCs w:val="18"/>
                <w:lang w:val="en-US" w:eastAsia="zh-CN"/>
              </w:rPr>
              <w:t>0</w:t>
            </w:r>
            <w:r>
              <w:rPr>
                <w:rFonts w:hint="eastAsia" w:ascii="宋体" w:hAnsi="宋体" w:eastAsia="宋体" w:cs="宋体"/>
                <w:color w:val="000000"/>
                <w:kern w:val="0"/>
                <w:sz w:val="18"/>
                <w:szCs w:val="18"/>
              </w:rPr>
              <w:t>分； 不提供、提供不全或不相关不得分</w:t>
            </w:r>
            <w:r>
              <w:rPr>
                <w:rFonts w:hint="eastAsia" w:ascii="宋体" w:hAnsi="宋体" w:eastAsia="宋体" w:cs="宋体"/>
                <w:color w:val="000000"/>
                <w:kern w:val="0"/>
                <w:sz w:val="18"/>
                <w:szCs w:val="18"/>
                <w:lang w:val="en-US" w:eastAsia="zh-CN"/>
              </w:rPr>
              <w:t>。</w:t>
            </w:r>
          </w:p>
        </w:tc>
        <w:tc>
          <w:tcPr>
            <w:tcW w:w="814" w:type="dxa"/>
            <w:shd w:val="clear" w:color="auto" w:fill="auto"/>
            <w:noWrap/>
            <w:vAlign w:val="center"/>
          </w:tcPr>
          <w:p w14:paraId="44B64F17">
            <w:pPr>
              <w:widowControl/>
              <w:spacing w:line="276" w:lineRule="auto"/>
              <w:ind w:firstLine="0" w:firstLineChars="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22</w:t>
            </w:r>
          </w:p>
        </w:tc>
      </w:tr>
      <w:tr w14:paraId="20C6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907" w:type="dxa"/>
            <w:vMerge w:val="continue"/>
            <w:vAlign w:val="center"/>
          </w:tcPr>
          <w:p w14:paraId="290ADF7B">
            <w:pPr>
              <w:spacing w:line="276" w:lineRule="auto"/>
              <w:ind w:firstLine="360"/>
              <w:jc w:val="center"/>
              <w:rPr>
                <w:rFonts w:hint="eastAsia" w:ascii="宋体" w:hAnsi="宋体" w:eastAsia="宋体" w:cs="宋体"/>
                <w:color w:val="000000"/>
                <w:kern w:val="0"/>
                <w:sz w:val="18"/>
                <w:szCs w:val="18"/>
              </w:rPr>
            </w:pPr>
          </w:p>
        </w:tc>
        <w:tc>
          <w:tcPr>
            <w:tcW w:w="1067" w:type="dxa"/>
            <w:shd w:val="clear" w:color="auto" w:fill="auto"/>
            <w:noWrap/>
            <w:vAlign w:val="center"/>
          </w:tcPr>
          <w:p w14:paraId="6E270E55">
            <w:pPr>
              <w:widowControl/>
              <w:spacing w:line="276" w:lineRule="auto"/>
              <w:ind w:firstLine="0" w:firstLineChars="0"/>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保险公司合作证明</w:t>
            </w:r>
          </w:p>
          <w:p w14:paraId="212C2CA8">
            <w:pPr>
              <w:widowControl/>
              <w:spacing w:line="276" w:lineRule="auto"/>
              <w:ind w:firstLine="0" w:firstLineChars="0"/>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7分</w:t>
            </w:r>
          </w:p>
        </w:tc>
        <w:tc>
          <w:tcPr>
            <w:tcW w:w="6106" w:type="dxa"/>
            <w:shd w:val="clear" w:color="auto" w:fill="auto"/>
            <w:vAlign w:val="center"/>
          </w:tcPr>
          <w:p w14:paraId="723A15AE">
            <w:pPr>
              <w:widowControl/>
              <w:spacing w:line="276" w:lineRule="auto"/>
              <w:ind w:firstLine="0" w:firstLineChars="0"/>
              <w:jc w:val="left"/>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保险公司</w:t>
            </w:r>
            <w:r>
              <w:rPr>
                <w:rFonts w:hint="eastAsia" w:ascii="宋体" w:hAnsi="宋体" w:eastAsia="宋体" w:cs="宋体"/>
                <w:b/>
                <w:bCs/>
                <w:color w:val="000000"/>
                <w:kern w:val="0"/>
                <w:sz w:val="18"/>
                <w:szCs w:val="18"/>
                <w:lang w:eastAsia="zh-CN"/>
              </w:rPr>
              <w:t>合作证明</w:t>
            </w:r>
            <w:r>
              <w:rPr>
                <w:rFonts w:hint="eastAsia" w:ascii="宋体" w:hAnsi="宋体" w:eastAsia="宋体" w:cs="宋体"/>
                <w:b/>
                <w:bCs/>
                <w:color w:val="000000"/>
                <w:kern w:val="0"/>
                <w:sz w:val="18"/>
                <w:szCs w:val="18"/>
              </w:rPr>
              <w:t>：</w:t>
            </w:r>
          </w:p>
          <w:p w14:paraId="4E6D2C02">
            <w:pPr>
              <w:widowControl/>
              <w:spacing w:line="276" w:lineRule="auto"/>
              <w:ind w:firstLine="0" w:firstLineChars="0"/>
              <w:jc w:val="left"/>
              <w:rPr>
                <w:rFonts w:hint="eastAsia" w:ascii="宋体" w:hAnsi="宋体" w:eastAsia="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eastAsia="宋体" w:cs="宋体"/>
                <w:color w:val="000000"/>
                <w:kern w:val="0"/>
                <w:sz w:val="18"/>
                <w:szCs w:val="18"/>
              </w:rPr>
              <w:t>提供与保险公司（不含保险公司的分公司）商保直赔/快赔业务合作证明文件，证明文件必须包括合作协议的正文首页、合作内容页、签章页的复印件。</w:t>
            </w:r>
          </w:p>
          <w:p w14:paraId="3A7139FC">
            <w:pPr>
              <w:widowControl/>
              <w:spacing w:line="276" w:lineRule="auto"/>
              <w:ind w:firstLine="0" w:firstLineChars="0"/>
              <w:jc w:val="left"/>
              <w:rPr>
                <w:rFonts w:hint="eastAsia" w:ascii="宋体" w:hAnsi="宋体" w:eastAsia="宋体" w:cs="宋体"/>
                <w:b/>
                <w:bCs/>
                <w:sz w:val="18"/>
                <w:szCs w:val="18"/>
              </w:rPr>
            </w:pPr>
            <w:r>
              <w:rPr>
                <w:rFonts w:hint="eastAsia" w:ascii="宋体" w:hAnsi="宋体" w:eastAsia="宋体" w:cs="宋体"/>
                <w:color w:val="000000"/>
                <w:kern w:val="0"/>
                <w:sz w:val="18"/>
                <w:szCs w:val="18"/>
              </w:rPr>
              <w:t>本项满分</w:t>
            </w:r>
            <w:r>
              <w:rPr>
                <w:rFonts w:hint="eastAsia" w:ascii="宋体" w:hAnsi="宋体" w:cs="宋体"/>
                <w:color w:val="000000"/>
                <w:kern w:val="0"/>
                <w:sz w:val="18"/>
                <w:szCs w:val="18"/>
                <w:lang w:val="en-US" w:eastAsia="zh-CN"/>
              </w:rPr>
              <w:t>7</w:t>
            </w:r>
            <w:r>
              <w:rPr>
                <w:rFonts w:hint="eastAsia" w:ascii="宋体" w:hAnsi="宋体" w:eastAsia="宋体" w:cs="宋体"/>
                <w:color w:val="000000"/>
                <w:kern w:val="0"/>
                <w:sz w:val="18"/>
                <w:szCs w:val="18"/>
              </w:rPr>
              <w:t>分，证明文件每提供1家得0.5分，最高得</w:t>
            </w:r>
            <w:r>
              <w:rPr>
                <w:rFonts w:hint="eastAsia" w:ascii="宋体" w:hAnsi="宋体" w:cs="宋体"/>
                <w:color w:val="000000"/>
                <w:kern w:val="0"/>
                <w:sz w:val="18"/>
                <w:szCs w:val="18"/>
                <w:lang w:val="en-US" w:eastAsia="zh-CN"/>
              </w:rPr>
              <w:t>7</w:t>
            </w:r>
            <w:r>
              <w:rPr>
                <w:rFonts w:hint="eastAsia" w:ascii="宋体" w:hAnsi="宋体" w:eastAsia="宋体" w:cs="宋体"/>
                <w:color w:val="000000"/>
                <w:kern w:val="0"/>
                <w:sz w:val="18"/>
                <w:szCs w:val="18"/>
              </w:rPr>
              <w:t>分；证明文件提供不全或不提供的，得0分。</w:t>
            </w:r>
          </w:p>
        </w:tc>
        <w:tc>
          <w:tcPr>
            <w:tcW w:w="814" w:type="dxa"/>
            <w:shd w:val="clear" w:color="auto" w:fill="auto"/>
            <w:noWrap/>
            <w:vAlign w:val="center"/>
          </w:tcPr>
          <w:p w14:paraId="4FAC51AD">
            <w:pPr>
              <w:widowControl/>
              <w:spacing w:line="276" w:lineRule="auto"/>
              <w:ind w:firstLine="0" w:firstLineChars="0"/>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7</w:t>
            </w:r>
          </w:p>
        </w:tc>
      </w:tr>
      <w:tr w14:paraId="4D46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7" w:type="dxa"/>
            <w:vAlign w:val="center"/>
          </w:tcPr>
          <w:p w14:paraId="378B4C38">
            <w:pPr>
              <w:widowControl/>
              <w:spacing w:line="276" w:lineRule="auto"/>
              <w:ind w:firstLine="0" w:firstLineChars="0"/>
              <w:jc w:val="center"/>
              <w:rPr>
                <w:rFonts w:hint="eastAsia" w:ascii="宋体" w:hAnsi="宋体" w:eastAsia="宋体" w:cs="宋体"/>
                <w:color w:val="000000"/>
                <w:kern w:val="0"/>
                <w:sz w:val="18"/>
                <w:szCs w:val="18"/>
              </w:rPr>
            </w:pPr>
          </w:p>
        </w:tc>
        <w:tc>
          <w:tcPr>
            <w:tcW w:w="1067" w:type="dxa"/>
            <w:shd w:val="clear" w:color="auto" w:fill="auto"/>
            <w:vAlign w:val="center"/>
          </w:tcPr>
          <w:p w14:paraId="6E6CF1FC">
            <w:pPr>
              <w:widowControl/>
              <w:spacing w:line="276" w:lineRule="auto"/>
              <w:ind w:firstLine="0" w:firstLineChars="0"/>
              <w:jc w:val="center"/>
              <w:rPr>
                <w:rFonts w:hint="eastAsia" w:ascii="宋体" w:hAnsi="宋体" w:eastAsia="宋体" w:cs="宋体"/>
                <w:b/>
                <w:bCs/>
                <w:color w:val="000000"/>
                <w:kern w:val="0"/>
                <w:sz w:val="18"/>
                <w:szCs w:val="18"/>
              </w:rPr>
            </w:pPr>
          </w:p>
        </w:tc>
        <w:tc>
          <w:tcPr>
            <w:tcW w:w="6106" w:type="dxa"/>
            <w:shd w:val="clear" w:color="auto" w:fill="auto"/>
            <w:vAlign w:val="center"/>
          </w:tcPr>
          <w:p w14:paraId="648C4BF4">
            <w:pPr>
              <w:widowControl/>
              <w:spacing w:line="276" w:lineRule="auto"/>
              <w:ind w:firstLine="0" w:firstLineChars="0"/>
              <w:jc w:val="left"/>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b/>
                <w:bCs/>
                <w:color w:val="000000"/>
                <w:kern w:val="0"/>
                <w:sz w:val="18"/>
                <w:szCs w:val="18"/>
              </w:rPr>
              <w:t xml:space="preserve">  总分</w:t>
            </w:r>
          </w:p>
        </w:tc>
        <w:tc>
          <w:tcPr>
            <w:tcW w:w="814" w:type="dxa"/>
            <w:shd w:val="clear" w:color="auto" w:fill="auto"/>
            <w:noWrap/>
            <w:vAlign w:val="center"/>
          </w:tcPr>
          <w:p w14:paraId="754AAFC5">
            <w:pPr>
              <w:widowControl/>
              <w:spacing w:line="276" w:lineRule="auto"/>
              <w:ind w:firstLine="0" w:firstLineChars="0"/>
              <w:jc w:val="center"/>
              <w:rPr>
                <w:rFonts w:hint="eastAsia" w:ascii="宋体" w:hAnsi="宋体" w:eastAsia="宋体" w:cs="宋体"/>
                <w:b/>
                <w:bCs/>
                <w:color w:val="000000"/>
                <w:kern w:val="0"/>
                <w:sz w:val="18"/>
                <w:szCs w:val="18"/>
                <w:lang w:eastAsia="zh-CN"/>
              </w:rPr>
            </w:pPr>
            <w:r>
              <w:rPr>
                <w:rFonts w:hint="eastAsia" w:ascii="宋体" w:hAnsi="宋体" w:eastAsia="宋体" w:cs="宋体"/>
                <w:b/>
                <w:bCs/>
                <w:color w:val="000000"/>
                <w:kern w:val="0"/>
                <w:sz w:val="18"/>
                <w:szCs w:val="18"/>
              </w:rPr>
              <w:t>100</w:t>
            </w:r>
            <w:r>
              <w:rPr>
                <w:rFonts w:hint="eastAsia" w:ascii="宋体" w:hAnsi="宋体" w:eastAsia="宋体" w:cs="宋体"/>
                <w:b/>
                <w:bCs/>
                <w:color w:val="000000"/>
                <w:kern w:val="0"/>
                <w:sz w:val="18"/>
                <w:szCs w:val="18"/>
                <w:lang w:eastAsia="zh-CN"/>
              </w:rPr>
              <w:t>分</w:t>
            </w:r>
          </w:p>
        </w:tc>
      </w:tr>
    </w:tbl>
    <w:p w14:paraId="728AB636">
      <w:pPr>
        <w:ind w:firstLine="420" w:firstLineChars="200"/>
      </w:pPr>
    </w:p>
    <w:p w14:paraId="43F4ABA9">
      <w:pPr>
        <w:pStyle w:val="2"/>
        <w:pageBreakBefore/>
        <w:spacing w:before="312" w:line="500" w:lineRule="exact"/>
        <w:textAlignment w:val="baseline"/>
        <w:rPr>
          <w:rFonts w:ascii="宋体" w:hAnsi="宋体" w:cs="宋体"/>
        </w:rPr>
      </w:pPr>
      <w:bookmarkStart w:id="4" w:name="_Toc497923230"/>
      <w:r>
        <w:rPr>
          <w:rFonts w:hint="eastAsia" w:ascii="宋体" w:hAnsi="宋体" w:cs="宋体"/>
          <w:b w:val="0"/>
        </w:rPr>
        <w:t>附件：部分响应文件格式</w:t>
      </w:r>
    </w:p>
    <w:p w14:paraId="08BC9188">
      <w:pPr>
        <w:widowControl/>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一、本章所制响应文件格式，除格式中明确将该格式作为实质性要求的，一律不具有强制性。</w:t>
      </w:r>
    </w:p>
    <w:p w14:paraId="13F7CBAF">
      <w:pPr>
        <w:widowControl/>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二、本章所制响应文件格式有关表格中的备注栏，由供应商根据自身比选情况作解释性说明，不作为必填项。</w:t>
      </w:r>
    </w:p>
    <w:p w14:paraId="757745A2">
      <w:pPr>
        <w:widowControl/>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三、本章所制响应文件格式中需要填写的相关内容事项，可能会与本采购项目无关，在不改变响应文件原义、不影响本项目采购需求的情况下，供应商可以不予填写，但应当注明。</w:t>
      </w:r>
    </w:p>
    <w:p w14:paraId="6C983BE7">
      <w:pPr>
        <w:rPr>
          <w:rFonts w:ascii="宋体" w:hAnsi="宋体"/>
        </w:rPr>
      </w:pPr>
      <w:r>
        <w:br w:type="page"/>
      </w:r>
    </w:p>
    <w:p w14:paraId="13382169">
      <w:pPr>
        <w:pStyle w:val="3"/>
        <w:ind w:firstLine="640" w:firstLineChars="200"/>
        <w:jc w:val="center"/>
        <w:textAlignment w:val="baseline"/>
        <w:rPr>
          <w:rFonts w:ascii="方正小标宋_GBK" w:hAnsi="方正小标宋_GBK" w:eastAsia="方正小标宋_GBK" w:cs="方正小标宋_GBK"/>
          <w:sz w:val="32"/>
        </w:rPr>
      </w:pPr>
      <w:r>
        <w:rPr>
          <w:rFonts w:hint="eastAsia" w:ascii="方正小标宋_GBK" w:hAnsi="方正小标宋_GBK" w:eastAsia="方正小标宋_GBK" w:cs="方正小标宋_GBK"/>
          <w:sz w:val="32"/>
        </w:rPr>
        <w:t>一、响应文件封面</w:t>
      </w:r>
    </w:p>
    <w:p w14:paraId="58853A93">
      <w:pPr>
        <w:snapToGrid w:val="0"/>
        <w:spacing w:line="360" w:lineRule="auto"/>
        <w:jc w:val="right"/>
        <w:textAlignment w:val="baseline"/>
        <w:rPr>
          <w:rFonts w:ascii="宋体" w:hAnsi="宋体" w:cs="宋体"/>
          <w:b/>
          <w:bCs/>
          <w:kern w:val="0"/>
          <w:sz w:val="72"/>
          <w:szCs w:val="72"/>
        </w:rPr>
      </w:pPr>
      <w:r>
        <w:rPr>
          <w:rFonts w:hint="eastAsia" w:ascii="方正小标宋_GBK" w:hAnsi="方正小标宋_GBK" w:eastAsia="方正小标宋_GBK" w:cs="方正小标宋_GBK"/>
          <w:w w:val="110"/>
          <w:kern w:val="0"/>
          <w:sz w:val="36"/>
          <w:szCs w:val="36"/>
        </w:rPr>
        <w:t>（正本/副本）</w:t>
      </w:r>
    </w:p>
    <w:p w14:paraId="73806A2D">
      <w:pPr>
        <w:widowControl/>
        <w:snapToGrid w:val="0"/>
        <w:spacing w:line="360" w:lineRule="auto"/>
        <w:jc w:val="left"/>
        <w:textAlignment w:val="baseline"/>
        <w:rPr>
          <w:rFonts w:ascii="宋体" w:hAnsi="宋体" w:cs="宋体"/>
          <w:b/>
          <w:kern w:val="0"/>
          <w:sz w:val="72"/>
        </w:rPr>
      </w:pPr>
    </w:p>
    <w:p w14:paraId="4EDA6401">
      <w:pPr>
        <w:pStyle w:val="31"/>
        <w:snapToGrid w:val="0"/>
        <w:ind w:left="0" w:leftChars="0" w:firstLine="0" w:firstLineChars="0"/>
        <w:jc w:val="center"/>
        <w:textAlignment w:val="baseline"/>
        <w:rPr>
          <w:rFonts w:ascii="宋体" w:hAnsi="宋体" w:cs="宋体"/>
          <w:sz w:val="72"/>
          <w:szCs w:val="72"/>
        </w:rPr>
      </w:pPr>
      <w:bookmarkStart w:id="5" w:name="_Toc501547481"/>
      <w:bookmarkStart w:id="6" w:name="_Toc499564428"/>
      <w:bookmarkStart w:id="7" w:name="_Toc498586715"/>
      <w:bookmarkStart w:id="8" w:name="_Toc13750"/>
      <w:r>
        <w:rPr>
          <w:rFonts w:hint="eastAsia" w:ascii="宋体" w:hAnsi="宋体" w:cs="宋体"/>
          <w:sz w:val="72"/>
          <w:szCs w:val="72"/>
        </w:rPr>
        <w:t>响</w:t>
      </w:r>
    </w:p>
    <w:p w14:paraId="51962624">
      <w:pPr>
        <w:pStyle w:val="31"/>
        <w:snapToGrid w:val="0"/>
        <w:ind w:left="0" w:leftChars="0" w:firstLine="0" w:firstLineChars="0"/>
        <w:jc w:val="center"/>
        <w:textAlignment w:val="baseline"/>
        <w:rPr>
          <w:rFonts w:ascii="宋体" w:hAnsi="宋体" w:cs="宋体"/>
          <w:sz w:val="72"/>
          <w:szCs w:val="72"/>
        </w:rPr>
      </w:pPr>
      <w:r>
        <w:rPr>
          <w:rFonts w:hint="eastAsia" w:ascii="宋体" w:hAnsi="宋体" w:cs="宋体"/>
          <w:sz w:val="72"/>
          <w:szCs w:val="72"/>
        </w:rPr>
        <w:t>应</w:t>
      </w:r>
    </w:p>
    <w:p w14:paraId="322EB8D9">
      <w:pPr>
        <w:pStyle w:val="31"/>
        <w:snapToGrid w:val="0"/>
        <w:ind w:left="0" w:leftChars="0" w:firstLine="0" w:firstLineChars="0"/>
        <w:jc w:val="center"/>
        <w:textAlignment w:val="baseline"/>
        <w:rPr>
          <w:rFonts w:ascii="宋体" w:hAnsi="宋体" w:cs="宋体"/>
          <w:sz w:val="72"/>
          <w:szCs w:val="72"/>
        </w:rPr>
      </w:pPr>
      <w:r>
        <w:rPr>
          <w:rFonts w:hint="eastAsia" w:ascii="宋体" w:hAnsi="宋体" w:cs="宋体"/>
          <w:sz w:val="72"/>
          <w:szCs w:val="72"/>
        </w:rPr>
        <w:t>文</w:t>
      </w:r>
    </w:p>
    <w:p w14:paraId="79CBCDD8">
      <w:pPr>
        <w:pStyle w:val="31"/>
        <w:snapToGrid w:val="0"/>
        <w:ind w:left="0" w:leftChars="0" w:firstLine="0" w:firstLineChars="0"/>
        <w:jc w:val="center"/>
        <w:textAlignment w:val="baseline"/>
        <w:rPr>
          <w:rFonts w:ascii="宋体" w:hAnsi="宋体" w:cs="宋体"/>
          <w:sz w:val="72"/>
          <w:szCs w:val="72"/>
        </w:rPr>
      </w:pPr>
      <w:r>
        <w:rPr>
          <w:rFonts w:hint="eastAsia" w:ascii="宋体" w:hAnsi="宋体" w:cs="宋体"/>
          <w:sz w:val="72"/>
          <w:szCs w:val="72"/>
        </w:rPr>
        <w:t>件</w:t>
      </w:r>
      <w:bookmarkEnd w:id="5"/>
      <w:bookmarkEnd w:id="6"/>
      <w:bookmarkEnd w:id="7"/>
      <w:bookmarkEnd w:id="8"/>
    </w:p>
    <w:p w14:paraId="2926BC64">
      <w:pPr>
        <w:widowControl/>
        <w:snapToGrid w:val="0"/>
        <w:spacing w:line="360" w:lineRule="auto"/>
        <w:textAlignment w:val="baseline"/>
        <w:rPr>
          <w:rFonts w:ascii="宋体" w:hAnsi="宋体" w:cs="宋体"/>
          <w:b/>
          <w:kern w:val="0"/>
          <w:sz w:val="44"/>
        </w:rPr>
      </w:pPr>
    </w:p>
    <w:p w14:paraId="0AE5C5D0">
      <w:pPr>
        <w:widowControl/>
        <w:snapToGrid w:val="0"/>
        <w:spacing w:line="480" w:lineRule="auto"/>
        <w:jc w:val="left"/>
        <w:textAlignment w:val="baseline"/>
        <w:rPr>
          <w:rFonts w:ascii="宋体" w:hAnsi="宋体" w:cs="宋体"/>
          <w:b/>
          <w:kern w:val="0"/>
          <w:sz w:val="32"/>
          <w:szCs w:val="32"/>
          <w:u w:val="single"/>
        </w:rPr>
      </w:pPr>
      <w:r>
        <w:rPr>
          <w:rFonts w:hint="eastAsia" w:ascii="宋体" w:hAnsi="宋体" w:cs="宋体"/>
          <w:b/>
          <w:kern w:val="0"/>
          <w:sz w:val="32"/>
          <w:szCs w:val="32"/>
        </w:rPr>
        <w:t>项目名称：</w:t>
      </w:r>
    </w:p>
    <w:p w14:paraId="5114EB21">
      <w:pPr>
        <w:widowControl/>
        <w:snapToGrid w:val="0"/>
        <w:spacing w:line="480" w:lineRule="auto"/>
        <w:jc w:val="left"/>
        <w:textAlignment w:val="baseline"/>
        <w:rPr>
          <w:rFonts w:ascii="宋体" w:hAnsi="宋体" w:cs="宋体"/>
          <w:b/>
          <w:kern w:val="0"/>
          <w:sz w:val="32"/>
          <w:szCs w:val="32"/>
          <w:u w:val="single"/>
        </w:rPr>
      </w:pPr>
      <w:r>
        <w:rPr>
          <w:rFonts w:hint="eastAsia" w:ascii="宋体" w:hAnsi="宋体" w:cs="宋体"/>
          <w:b/>
          <w:kern w:val="0"/>
          <w:sz w:val="32"/>
          <w:szCs w:val="32"/>
        </w:rPr>
        <w:t xml:space="preserve">比选申请人名称： </w:t>
      </w:r>
    </w:p>
    <w:p w14:paraId="6E7F97A1">
      <w:pPr>
        <w:widowControl/>
        <w:snapToGrid w:val="0"/>
        <w:spacing w:line="480" w:lineRule="auto"/>
        <w:jc w:val="left"/>
        <w:textAlignment w:val="baseline"/>
        <w:rPr>
          <w:rFonts w:ascii="宋体" w:hAnsi="宋体" w:cs="宋体"/>
          <w:b/>
          <w:kern w:val="0"/>
          <w:sz w:val="32"/>
          <w:szCs w:val="32"/>
        </w:rPr>
      </w:pPr>
      <w:r>
        <w:rPr>
          <w:rFonts w:hint="eastAsia" w:ascii="宋体" w:hAnsi="宋体" w:cs="宋体"/>
          <w:b/>
          <w:kern w:val="0"/>
          <w:sz w:val="32"/>
          <w:szCs w:val="32"/>
        </w:rPr>
        <w:t>日期：202</w:t>
      </w:r>
      <w:r>
        <w:rPr>
          <w:rFonts w:hint="eastAsia" w:ascii="宋体" w:hAnsi="宋体" w:cs="宋体"/>
          <w:b/>
          <w:kern w:val="0"/>
          <w:sz w:val="32"/>
          <w:szCs w:val="32"/>
          <w:lang w:val="en-US" w:eastAsia="zh-CN"/>
        </w:rPr>
        <w:t>6</w:t>
      </w:r>
      <w:r>
        <w:rPr>
          <w:rFonts w:hint="eastAsia" w:ascii="宋体" w:hAnsi="宋体" w:cs="宋体"/>
          <w:b/>
          <w:kern w:val="0"/>
          <w:sz w:val="32"/>
          <w:szCs w:val="32"/>
        </w:rPr>
        <w:t>年   月   日</w:t>
      </w:r>
    </w:p>
    <w:p w14:paraId="0C08DCFB">
      <w:pPr>
        <w:widowControl/>
        <w:snapToGrid w:val="0"/>
        <w:jc w:val="left"/>
        <w:textAlignment w:val="baseline"/>
        <w:rPr>
          <w:rFonts w:ascii="宋体" w:hAnsi="宋体" w:cs="宋体"/>
          <w:b/>
          <w:kern w:val="0"/>
          <w:sz w:val="20"/>
          <w:szCs w:val="28"/>
        </w:rPr>
      </w:pPr>
      <w:r>
        <w:rPr>
          <w:rFonts w:hint="eastAsia" w:ascii="宋体" w:hAnsi="宋体" w:cs="宋体"/>
          <w:b/>
          <w:kern w:val="0"/>
          <w:szCs w:val="28"/>
        </w:rPr>
        <w:br w:type="page"/>
      </w:r>
    </w:p>
    <w:p w14:paraId="10D5CD06">
      <w:pPr>
        <w:pStyle w:val="3"/>
        <w:jc w:val="center"/>
        <w:textAlignment w:val="baseline"/>
        <w:rPr>
          <w:rFonts w:ascii="方正小标宋_GBK" w:hAnsi="方正小标宋_GBK" w:eastAsia="方正小标宋_GBK" w:cs="方正小标宋_GBK"/>
          <w:sz w:val="32"/>
        </w:rPr>
      </w:pPr>
      <w:r>
        <w:rPr>
          <w:rFonts w:hint="eastAsia" w:ascii="方正小标宋_GBK" w:hAnsi="方正小标宋_GBK" w:eastAsia="方正小标宋_GBK" w:cs="方正小标宋_GBK"/>
          <w:sz w:val="32"/>
        </w:rPr>
        <w:t>二、响应函</w:t>
      </w:r>
      <w:bookmarkEnd w:id="4"/>
    </w:p>
    <w:p w14:paraId="1528576E">
      <w:pPr>
        <w:widowControl/>
        <w:snapToGrid w:val="0"/>
        <w:spacing w:line="360" w:lineRule="auto"/>
        <w:jc w:val="left"/>
        <w:textAlignment w:val="baseline"/>
        <w:rPr>
          <w:rFonts w:ascii="宋体" w:hAnsi="宋体" w:cs="宋体"/>
          <w:sz w:val="24"/>
          <w:szCs w:val="24"/>
        </w:rPr>
      </w:pPr>
      <w:r>
        <w:rPr>
          <w:rFonts w:hint="eastAsia" w:ascii="宋体" w:hAnsi="宋体" w:cs="宋体"/>
          <w:sz w:val="24"/>
          <w:szCs w:val="24"/>
        </w:rPr>
        <w:t>致：成都中医药大学附属医院</w:t>
      </w:r>
    </w:p>
    <w:p w14:paraId="0F690F7F">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根据贵方</w:t>
      </w:r>
      <w:r>
        <w:rPr>
          <w:rFonts w:hint="eastAsia" w:ascii="宋体" w:hAnsi="宋体" w:cs="宋体"/>
          <w:sz w:val="24"/>
          <w:szCs w:val="24"/>
          <w:u w:val="single"/>
        </w:rPr>
        <w:t xml:space="preserve">   （项目名称）  </w:t>
      </w:r>
      <w:r>
        <w:rPr>
          <w:rFonts w:hint="eastAsia" w:ascii="宋体" w:hAnsi="宋体" w:cs="宋体"/>
          <w:sz w:val="24"/>
          <w:szCs w:val="24"/>
          <w:u w:val="single"/>
        </w:rPr>
        <w:tab/>
      </w:r>
      <w:r>
        <w:rPr>
          <w:rFonts w:hint="eastAsia" w:ascii="宋体" w:hAnsi="宋体" w:cs="宋体"/>
          <w:sz w:val="24"/>
          <w:szCs w:val="24"/>
        </w:rPr>
        <w:t>，正式授权下述签字人</w:t>
      </w:r>
      <w:r>
        <w:rPr>
          <w:rFonts w:hint="eastAsia" w:ascii="宋体" w:hAnsi="宋体" w:cs="宋体"/>
          <w:sz w:val="24"/>
          <w:szCs w:val="24"/>
          <w:u w:val="single"/>
        </w:rPr>
        <w:t xml:space="preserve">   （姓名和职务）    </w:t>
      </w:r>
      <w:r>
        <w:rPr>
          <w:rFonts w:hint="eastAsia" w:ascii="宋体" w:hAnsi="宋体" w:cs="宋体"/>
          <w:sz w:val="24"/>
          <w:szCs w:val="24"/>
        </w:rPr>
        <w:t>全权代表</w:t>
      </w:r>
      <w:r>
        <w:rPr>
          <w:rFonts w:hint="eastAsia" w:ascii="宋体" w:hAnsi="宋体" w:cs="宋体"/>
          <w:sz w:val="24"/>
          <w:szCs w:val="24"/>
          <w:u w:val="single"/>
        </w:rPr>
        <w:tab/>
      </w:r>
      <w:r>
        <w:rPr>
          <w:rFonts w:hint="eastAsia" w:ascii="宋体" w:hAnsi="宋体" w:cs="宋体"/>
          <w:sz w:val="24"/>
          <w:szCs w:val="24"/>
          <w:u w:val="single"/>
        </w:rPr>
        <w:t xml:space="preserve">（比选申请人全称） </w:t>
      </w:r>
      <w:r>
        <w:rPr>
          <w:rFonts w:hint="eastAsia" w:ascii="宋体" w:hAnsi="宋体" w:cs="宋体"/>
          <w:sz w:val="24"/>
          <w:szCs w:val="24"/>
        </w:rPr>
        <w:t>参加贵方组织的有关采购活动，并郑重承诺：</w:t>
      </w:r>
    </w:p>
    <w:p w14:paraId="29D365F9">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1、我方自愿按照比选文件规定的各项要求向采购人提供所需服务。</w:t>
      </w:r>
    </w:p>
    <w:p w14:paraId="277DFE65">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2、我方同意在比选须知规定的提交响应文件截止日期起遵循本比选文件，并在规定的响应文件有效期满之前均具有约束力，并有可能成交。</w:t>
      </w:r>
    </w:p>
    <w:p w14:paraId="0FD95B87">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3、我方根据比选文件的规定，承担完成合同的责任和义务。</w:t>
      </w:r>
    </w:p>
    <w:p w14:paraId="7BD7F392">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4、我方已详细审核比选文件，我方知道必须放弃提出含糊不清或误解问题的权利。</w:t>
      </w:r>
    </w:p>
    <w:p w14:paraId="27FAC7E7">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5、如果在响应文件有效期内撤回响应或者有其他违约行为，我方的响应保证金可被贵方全部不予退还。</w:t>
      </w:r>
    </w:p>
    <w:p w14:paraId="0E6905F1">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6、同意应贵方要求提供与本比选采购有关的任何数据或资料。</w:t>
      </w:r>
    </w:p>
    <w:p w14:paraId="3C9627BD">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7、我方完全理解贵方不一定要接受最低报价的比选申请人为成交比选申请人的行为。</w:t>
      </w:r>
    </w:p>
    <w:p w14:paraId="1590A595">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8、若贵方需要，我方愿意提供我方作出的一切承诺的证明材料。</w:t>
      </w:r>
    </w:p>
    <w:p w14:paraId="1E5F8451">
      <w:pPr>
        <w:widowControl/>
        <w:snapToGrid w:val="0"/>
        <w:spacing w:line="360" w:lineRule="auto"/>
        <w:ind w:firstLine="480" w:firstLineChars="200"/>
        <w:jc w:val="left"/>
        <w:textAlignment w:val="baseline"/>
        <w:rPr>
          <w:rFonts w:ascii="宋体" w:hAnsi="宋体" w:cs="宋体"/>
          <w:sz w:val="24"/>
          <w:szCs w:val="24"/>
        </w:rPr>
      </w:pPr>
    </w:p>
    <w:p w14:paraId="5509EBA7">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比选申请人名称（公章）：</w:t>
      </w:r>
    </w:p>
    <w:p w14:paraId="5EA271C5">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地址：           电话：     </w:t>
      </w:r>
    </w:p>
    <w:p w14:paraId="7FA304C4">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法定代表人或其委托代理人（签字或加盖个人名章）： </w:t>
      </w:r>
    </w:p>
    <w:p w14:paraId="02D40F9C">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响应日期：</w:t>
      </w:r>
      <w:r>
        <w:rPr>
          <w:rFonts w:hint="eastAsia" w:ascii="宋体" w:hAnsi="宋体" w:cs="宋体"/>
          <w:sz w:val="24"/>
          <w:szCs w:val="24"/>
        </w:rPr>
        <w:tab/>
      </w:r>
      <w:r>
        <w:rPr>
          <w:rFonts w:hint="eastAsia" w:ascii="宋体" w:hAnsi="宋体" w:cs="宋体"/>
          <w:sz w:val="24"/>
          <w:szCs w:val="24"/>
        </w:rPr>
        <w:t xml:space="preserve">年 </w:t>
      </w:r>
      <w:r>
        <w:rPr>
          <w:rFonts w:hint="eastAsia" w:ascii="宋体" w:hAnsi="宋体" w:cs="宋体"/>
          <w:sz w:val="24"/>
          <w:szCs w:val="24"/>
        </w:rPr>
        <w:tab/>
      </w:r>
      <w:r>
        <w:rPr>
          <w:rFonts w:hint="eastAsia" w:ascii="宋体" w:hAnsi="宋体" w:cs="宋体"/>
          <w:sz w:val="24"/>
          <w:szCs w:val="24"/>
        </w:rPr>
        <w:t xml:space="preserve">月 </w:t>
      </w:r>
      <w:r>
        <w:rPr>
          <w:rFonts w:hint="eastAsia" w:ascii="宋体" w:hAnsi="宋体" w:cs="宋体"/>
          <w:sz w:val="24"/>
          <w:szCs w:val="24"/>
        </w:rPr>
        <w:tab/>
      </w:r>
      <w:r>
        <w:rPr>
          <w:rFonts w:hint="eastAsia" w:ascii="宋体" w:hAnsi="宋体" w:cs="宋体"/>
          <w:sz w:val="24"/>
          <w:szCs w:val="24"/>
        </w:rPr>
        <w:t>日</w:t>
      </w:r>
    </w:p>
    <w:p w14:paraId="3AF8AF92">
      <w:pPr>
        <w:widowControl/>
        <w:snapToGrid w:val="0"/>
        <w:jc w:val="left"/>
        <w:textAlignment w:val="baseline"/>
        <w:rPr>
          <w:rFonts w:ascii="宋体" w:hAnsi="宋体" w:cs="宋体"/>
          <w:sz w:val="20"/>
        </w:rPr>
      </w:pPr>
      <w:r>
        <w:rPr>
          <w:rFonts w:hint="eastAsia" w:ascii="宋体" w:hAnsi="宋体" w:cs="宋体"/>
        </w:rPr>
        <w:br w:type="page"/>
      </w:r>
    </w:p>
    <w:p w14:paraId="3244B5D8">
      <w:pPr>
        <w:pStyle w:val="3"/>
        <w:ind w:firstLine="640" w:firstLineChars="200"/>
        <w:jc w:val="center"/>
        <w:textAlignment w:val="baseline"/>
        <w:rPr>
          <w:rFonts w:cs="宋体"/>
          <w:sz w:val="32"/>
        </w:rPr>
      </w:pPr>
      <w:bookmarkStart w:id="9" w:name="_Toc497923239"/>
      <w:r>
        <w:rPr>
          <w:rFonts w:hint="eastAsia" w:cs="宋体"/>
          <w:sz w:val="32"/>
        </w:rPr>
        <w:t>三、承诺函</w:t>
      </w:r>
      <w:bookmarkEnd w:id="9"/>
    </w:p>
    <w:p w14:paraId="45B8C7C7">
      <w:pPr>
        <w:widowControl/>
        <w:snapToGrid w:val="0"/>
        <w:spacing w:line="360" w:lineRule="auto"/>
        <w:jc w:val="left"/>
        <w:textAlignment w:val="baseline"/>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成都中医药大学附属医院</w:t>
      </w:r>
    </w:p>
    <w:p w14:paraId="2B2602E0">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我公司作为本次采购项目的比选申请人，根据比选文件要求，现郑重承诺如下： </w:t>
      </w:r>
    </w:p>
    <w:p w14:paraId="4764578D">
      <w:pPr>
        <w:snapToGrid w:val="0"/>
        <w:spacing w:line="460" w:lineRule="exact"/>
        <w:ind w:firstLine="480" w:firstLineChars="200"/>
        <w:textAlignment w:val="baseline"/>
        <w:rPr>
          <w:rFonts w:ascii="宋体" w:hAnsi="宋体" w:cs="宋体"/>
          <w:sz w:val="24"/>
          <w:szCs w:val="24"/>
        </w:rPr>
      </w:pPr>
      <w:r>
        <w:rPr>
          <w:rFonts w:hint="eastAsia" w:ascii="宋体" w:hAnsi="宋体" w:cs="宋体"/>
          <w:sz w:val="24"/>
          <w:szCs w:val="24"/>
        </w:rPr>
        <w:t>一、具备本项目规定的比选申请人资格条件：</w:t>
      </w:r>
    </w:p>
    <w:p w14:paraId="160CA845">
      <w:pPr>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1.具有良好的商业信誉；</w:t>
      </w:r>
    </w:p>
    <w:p w14:paraId="75E8C246">
      <w:pPr>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2.具有履行合同所必须的设备和专业技术能力；</w:t>
      </w:r>
    </w:p>
    <w:p w14:paraId="1967FBB1">
      <w:pPr>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3.具有依法缴纳税收和社会保障资金的良好记录；</w:t>
      </w:r>
    </w:p>
    <w:p w14:paraId="62C10FC5">
      <w:pPr>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4.参加本次采购活动前三年内，在经营活动中没有重大违法记录。</w:t>
      </w:r>
    </w:p>
    <w:p w14:paraId="43982A8E">
      <w:pPr>
        <w:snapToGrid w:val="0"/>
        <w:spacing w:line="360" w:lineRule="auto"/>
        <w:ind w:firstLine="480" w:firstLineChars="200"/>
        <w:textAlignment w:val="baseline"/>
        <w:rPr>
          <w:rFonts w:ascii="宋体" w:hAnsi="宋体" w:cs="宋体"/>
          <w:sz w:val="24"/>
          <w:szCs w:val="24"/>
        </w:rPr>
      </w:pPr>
      <w:r>
        <w:rPr>
          <w:rFonts w:hint="eastAsia" w:ascii="宋体" w:hAnsi="宋体" w:cs="宋体"/>
          <w:sz w:val="24"/>
          <w:szCs w:val="24"/>
        </w:rPr>
        <w:t>二、完全接受和满足本项目比选文件中规定的实质性要求，如对比选文件有异议，已经在比选截止时间届满前依法进行维权救济，不存在对比选文件有异议的同时又参加比选以求侥幸中标或者为实现其他非法目的的行为。</w:t>
      </w:r>
    </w:p>
    <w:p w14:paraId="7BABAA15">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三、响应文件中提供的能够给予我公司带来优惠、好处的任何材料资料和技术、服务、商务等响应承诺情况都是真实的、有效的、合法的。</w:t>
      </w:r>
    </w:p>
    <w:p w14:paraId="377AB7F8">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本公司对上述承诺的内容事项真实性负责。如经查实上述承诺的内容事项存在虚假，我公司愿意接受以提供虚假材料谋取中标追究法律责任。</w:t>
      </w:r>
    </w:p>
    <w:p w14:paraId="72D5B9AC">
      <w:pPr>
        <w:widowControl/>
        <w:snapToGrid w:val="0"/>
        <w:spacing w:line="360" w:lineRule="auto"/>
        <w:ind w:firstLine="480" w:firstLineChars="200"/>
        <w:jc w:val="left"/>
        <w:textAlignment w:val="baseline"/>
        <w:rPr>
          <w:rFonts w:ascii="宋体" w:hAnsi="宋体" w:cs="宋体"/>
          <w:sz w:val="24"/>
          <w:szCs w:val="24"/>
        </w:rPr>
      </w:pPr>
    </w:p>
    <w:p w14:paraId="01865F2F">
      <w:pPr>
        <w:widowControl/>
        <w:snapToGrid w:val="0"/>
        <w:spacing w:line="360" w:lineRule="auto"/>
        <w:ind w:firstLine="480" w:firstLineChars="200"/>
        <w:jc w:val="left"/>
        <w:textAlignment w:val="baseline"/>
        <w:rPr>
          <w:rFonts w:ascii="宋体" w:hAnsi="宋体" w:cs="宋体"/>
          <w:sz w:val="24"/>
          <w:szCs w:val="24"/>
        </w:rPr>
      </w:pPr>
    </w:p>
    <w:p w14:paraId="0D6B4C13">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比选申请人名称 （盖章）： </w:t>
      </w:r>
    </w:p>
    <w:p w14:paraId="577FF855">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法定代表人或授权代表（签字或加盖个人名章）：</w:t>
      </w:r>
    </w:p>
    <w:p w14:paraId="004B8D44">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响应日期：</w:t>
      </w:r>
      <w:r>
        <w:rPr>
          <w:rFonts w:hint="eastAsia" w:ascii="宋体" w:hAnsi="宋体" w:cs="宋体"/>
          <w:sz w:val="24"/>
          <w:szCs w:val="24"/>
        </w:rPr>
        <w:tab/>
      </w:r>
      <w:r>
        <w:rPr>
          <w:rFonts w:hint="eastAsia" w:ascii="宋体" w:hAnsi="宋体" w:cs="宋体"/>
          <w:sz w:val="24"/>
          <w:szCs w:val="24"/>
        </w:rPr>
        <w:t xml:space="preserve">年 </w:t>
      </w:r>
      <w:r>
        <w:rPr>
          <w:rFonts w:hint="eastAsia" w:ascii="宋体" w:hAnsi="宋体" w:cs="宋体"/>
          <w:sz w:val="24"/>
          <w:szCs w:val="24"/>
        </w:rPr>
        <w:tab/>
      </w:r>
      <w:r>
        <w:rPr>
          <w:rFonts w:hint="eastAsia" w:ascii="宋体" w:hAnsi="宋体" w:cs="宋体"/>
          <w:sz w:val="24"/>
          <w:szCs w:val="24"/>
        </w:rPr>
        <w:t xml:space="preserve">月 </w:t>
      </w:r>
      <w:r>
        <w:rPr>
          <w:rFonts w:hint="eastAsia" w:ascii="宋体" w:hAnsi="宋体" w:cs="宋体"/>
          <w:sz w:val="24"/>
          <w:szCs w:val="24"/>
        </w:rPr>
        <w:tab/>
      </w:r>
      <w:r>
        <w:rPr>
          <w:rFonts w:hint="eastAsia" w:ascii="宋体" w:hAnsi="宋体" w:cs="宋体"/>
          <w:sz w:val="24"/>
          <w:szCs w:val="24"/>
        </w:rPr>
        <w:t>日</w:t>
      </w:r>
    </w:p>
    <w:p w14:paraId="33D5EEA1">
      <w:pPr>
        <w:widowControl/>
        <w:snapToGrid w:val="0"/>
        <w:spacing w:line="360" w:lineRule="auto"/>
        <w:ind w:firstLine="480" w:firstLineChars="200"/>
        <w:jc w:val="left"/>
        <w:textAlignment w:val="baseline"/>
        <w:rPr>
          <w:rFonts w:ascii="宋体" w:hAnsi="宋体" w:cs="宋体"/>
          <w:sz w:val="24"/>
          <w:szCs w:val="24"/>
        </w:rPr>
      </w:pPr>
    </w:p>
    <w:p w14:paraId="2F02725A">
      <w:pPr>
        <w:widowControl/>
        <w:snapToGrid w:val="0"/>
        <w:spacing w:line="360" w:lineRule="auto"/>
        <w:ind w:firstLine="480" w:firstLineChars="200"/>
        <w:jc w:val="left"/>
        <w:textAlignment w:val="baseline"/>
        <w:rPr>
          <w:rFonts w:ascii="宋体" w:hAnsi="宋体" w:cs="宋体"/>
          <w:sz w:val="24"/>
          <w:szCs w:val="24"/>
        </w:rPr>
      </w:pPr>
    </w:p>
    <w:p w14:paraId="747656F4">
      <w:pPr>
        <w:widowControl/>
        <w:snapToGrid w:val="0"/>
        <w:spacing w:line="360" w:lineRule="auto"/>
        <w:ind w:firstLine="480" w:firstLineChars="200"/>
        <w:jc w:val="left"/>
        <w:textAlignment w:val="baseline"/>
        <w:rPr>
          <w:rFonts w:ascii="宋体" w:hAnsi="宋体" w:cs="宋体"/>
          <w:sz w:val="24"/>
          <w:szCs w:val="24"/>
        </w:rPr>
      </w:pPr>
    </w:p>
    <w:p w14:paraId="58F44727">
      <w:pPr>
        <w:pStyle w:val="2"/>
        <w:keepLines w:val="0"/>
        <w:pageBreakBefore/>
        <w:tabs>
          <w:tab w:val="left" w:pos="3360"/>
        </w:tabs>
        <w:snapToGrid w:val="0"/>
        <w:spacing w:beforeLines="100" w:afterLines="50" w:line="500" w:lineRule="exact"/>
        <w:ind w:firstLine="221" w:firstLineChars="50"/>
        <w:textAlignment w:val="baseline"/>
        <w:rPr>
          <w:rFonts w:ascii="宋体" w:hAnsi="宋体" w:cs="宋体"/>
          <w:b w:val="0"/>
        </w:rPr>
      </w:pPr>
      <w:r>
        <w:rPr>
          <w:rFonts w:hint="eastAsia" w:ascii="宋体" w:hAnsi="宋体" w:cs="宋体"/>
        </w:rPr>
        <w:t>比选申请人应当提供的资格条件证明材料</w:t>
      </w:r>
    </w:p>
    <w:p w14:paraId="6694CB7B">
      <w:pPr>
        <w:widowControl/>
        <w:snapToGrid w:val="0"/>
        <w:spacing w:line="360" w:lineRule="auto"/>
        <w:ind w:firstLine="480" w:firstLineChars="200"/>
        <w:jc w:val="left"/>
        <w:textAlignment w:val="baseline"/>
        <w:rPr>
          <w:rFonts w:ascii="宋体" w:hAnsi="宋体" w:cs="宋体"/>
          <w:sz w:val="24"/>
          <w:szCs w:val="24"/>
        </w:rPr>
      </w:pPr>
    </w:p>
    <w:p w14:paraId="5E380F6D">
      <w:pPr>
        <w:widowControl/>
        <w:shd w:val="clear" w:color="auto" w:fill="FFFFFF"/>
        <w:spacing w:line="360" w:lineRule="auto"/>
        <w:ind w:firstLine="480" w:firstLineChars="200"/>
        <w:jc w:val="left"/>
        <w:rPr>
          <w:rFonts w:eastAsiaTheme="majorEastAsia"/>
          <w:bCs/>
          <w:sz w:val="24"/>
          <w:szCs w:val="24"/>
        </w:rPr>
      </w:pPr>
      <w:r>
        <w:rPr>
          <w:rFonts w:eastAsiaTheme="majorEastAsia"/>
          <w:bCs/>
          <w:sz w:val="24"/>
          <w:szCs w:val="24"/>
        </w:rPr>
        <w:t>1</w:t>
      </w:r>
      <w:r>
        <w:rPr>
          <w:rFonts w:hAnsiTheme="majorEastAsia" w:eastAsiaTheme="majorEastAsia"/>
          <w:bCs/>
          <w:sz w:val="24"/>
          <w:szCs w:val="24"/>
        </w:rPr>
        <w:t>、具有独立承担民事责任的能力。（注：①供应商若为企业法人：提供</w:t>
      </w:r>
      <w:r>
        <w:rPr>
          <w:rFonts w:eastAsiaTheme="majorEastAsia"/>
          <w:bCs/>
          <w:sz w:val="24"/>
          <w:szCs w:val="24"/>
        </w:rPr>
        <w:t>“</w:t>
      </w:r>
      <w:r>
        <w:rPr>
          <w:rFonts w:hAnsiTheme="majorEastAsia" w:eastAsiaTheme="majorEastAsia"/>
          <w:bCs/>
          <w:sz w:val="24"/>
          <w:szCs w:val="24"/>
        </w:rPr>
        <w:t>统一社会信用代码营业执照</w:t>
      </w:r>
      <w:r>
        <w:rPr>
          <w:rFonts w:eastAsiaTheme="majorEastAsia"/>
          <w:bCs/>
          <w:sz w:val="24"/>
          <w:szCs w:val="24"/>
        </w:rPr>
        <w:t>”</w:t>
      </w:r>
      <w:r>
        <w:rPr>
          <w:rFonts w:hAnsiTheme="majorEastAsia" w:eastAsiaTheme="majorEastAsia"/>
          <w:bCs/>
          <w:sz w:val="24"/>
          <w:szCs w:val="24"/>
        </w:rPr>
        <w:t>；未换证的提供</w:t>
      </w:r>
      <w:r>
        <w:rPr>
          <w:rFonts w:eastAsiaTheme="majorEastAsia"/>
          <w:bCs/>
          <w:sz w:val="24"/>
          <w:szCs w:val="24"/>
        </w:rPr>
        <w:t>“</w:t>
      </w:r>
      <w:r>
        <w:rPr>
          <w:rFonts w:hAnsiTheme="majorEastAsia" w:eastAsiaTheme="majorEastAsia"/>
          <w:bCs/>
          <w:sz w:val="24"/>
          <w:szCs w:val="24"/>
        </w:rPr>
        <w:t>营业执照、税务登记证、组织机构代码证或三证合一的营业执照</w:t>
      </w:r>
      <w:r>
        <w:rPr>
          <w:rFonts w:eastAsiaTheme="majorEastAsia"/>
          <w:bCs/>
          <w:sz w:val="24"/>
          <w:szCs w:val="24"/>
        </w:rPr>
        <w:t>”</w:t>
      </w:r>
      <w:r>
        <w:rPr>
          <w:rFonts w:hAnsiTheme="majorEastAsia" w:eastAsiaTheme="majorEastAsia"/>
          <w:bCs/>
          <w:sz w:val="24"/>
          <w:szCs w:val="24"/>
        </w:rPr>
        <w:t>；②若为事业法人：提供</w:t>
      </w:r>
      <w:r>
        <w:rPr>
          <w:rFonts w:eastAsiaTheme="majorEastAsia"/>
          <w:bCs/>
          <w:sz w:val="24"/>
          <w:szCs w:val="24"/>
        </w:rPr>
        <w:t>“</w:t>
      </w:r>
      <w:r>
        <w:rPr>
          <w:rFonts w:hAnsiTheme="majorEastAsia" w:eastAsiaTheme="majorEastAsia"/>
          <w:bCs/>
          <w:sz w:val="24"/>
          <w:szCs w:val="24"/>
        </w:rPr>
        <w:t>统一社会信用代码法人登记证书</w:t>
      </w:r>
      <w:r>
        <w:rPr>
          <w:rFonts w:eastAsiaTheme="majorEastAsia"/>
          <w:bCs/>
          <w:sz w:val="24"/>
          <w:szCs w:val="24"/>
        </w:rPr>
        <w:t>”</w:t>
      </w:r>
      <w:r>
        <w:rPr>
          <w:rFonts w:hAnsiTheme="majorEastAsia" w:eastAsiaTheme="majorEastAsia"/>
          <w:bCs/>
          <w:sz w:val="24"/>
          <w:szCs w:val="24"/>
        </w:rPr>
        <w:t>；未换证的提交</w:t>
      </w:r>
      <w:r>
        <w:rPr>
          <w:rFonts w:eastAsiaTheme="majorEastAsia"/>
          <w:bCs/>
          <w:sz w:val="24"/>
          <w:szCs w:val="24"/>
        </w:rPr>
        <w:t>“</w:t>
      </w:r>
      <w:r>
        <w:rPr>
          <w:rFonts w:hAnsiTheme="majorEastAsia" w:eastAsiaTheme="majorEastAsia"/>
          <w:bCs/>
          <w:sz w:val="24"/>
          <w:szCs w:val="24"/>
        </w:rPr>
        <w:t>事业法人登记证书、组织机构代码证</w:t>
      </w:r>
      <w:r>
        <w:rPr>
          <w:rFonts w:eastAsiaTheme="majorEastAsia"/>
          <w:bCs/>
          <w:sz w:val="24"/>
          <w:szCs w:val="24"/>
        </w:rPr>
        <w:t>”</w:t>
      </w:r>
      <w:r>
        <w:rPr>
          <w:rFonts w:hAnsiTheme="majorEastAsia" w:eastAsiaTheme="majorEastAsia"/>
          <w:bCs/>
          <w:sz w:val="24"/>
          <w:szCs w:val="24"/>
        </w:rPr>
        <w:t>；③若为其他组织：提供</w:t>
      </w:r>
      <w:r>
        <w:rPr>
          <w:rFonts w:eastAsiaTheme="majorEastAsia"/>
          <w:bCs/>
          <w:sz w:val="24"/>
          <w:szCs w:val="24"/>
        </w:rPr>
        <w:t>“</w:t>
      </w:r>
      <w:r>
        <w:rPr>
          <w:rFonts w:hAnsiTheme="majorEastAsia" w:eastAsiaTheme="majorEastAsia"/>
          <w:bCs/>
          <w:sz w:val="24"/>
          <w:szCs w:val="24"/>
        </w:rPr>
        <w:t>对应主管部门颁发的准许执业证明文件或营业执照</w:t>
      </w:r>
      <w:r>
        <w:rPr>
          <w:rFonts w:eastAsiaTheme="majorEastAsia"/>
          <w:bCs/>
          <w:sz w:val="24"/>
          <w:szCs w:val="24"/>
        </w:rPr>
        <w:t>”</w:t>
      </w:r>
      <w:r>
        <w:rPr>
          <w:rFonts w:hAnsiTheme="majorEastAsia" w:eastAsiaTheme="majorEastAsia"/>
          <w:bCs/>
          <w:sz w:val="24"/>
          <w:szCs w:val="24"/>
        </w:rPr>
        <w:t>；④若为自然人：提供</w:t>
      </w:r>
      <w:r>
        <w:rPr>
          <w:rFonts w:eastAsiaTheme="majorEastAsia"/>
          <w:bCs/>
          <w:sz w:val="24"/>
          <w:szCs w:val="24"/>
        </w:rPr>
        <w:t>“</w:t>
      </w:r>
      <w:r>
        <w:rPr>
          <w:rFonts w:hAnsiTheme="majorEastAsia" w:eastAsiaTheme="majorEastAsia"/>
          <w:bCs/>
          <w:sz w:val="24"/>
          <w:szCs w:val="24"/>
        </w:rPr>
        <w:t>身份证明材料</w:t>
      </w:r>
      <w:r>
        <w:rPr>
          <w:rFonts w:eastAsiaTheme="majorEastAsia"/>
          <w:bCs/>
          <w:sz w:val="24"/>
          <w:szCs w:val="24"/>
        </w:rPr>
        <w:t>”</w:t>
      </w:r>
      <w:r>
        <w:rPr>
          <w:rFonts w:hAnsiTheme="majorEastAsia" w:eastAsiaTheme="majorEastAsia"/>
          <w:bCs/>
          <w:sz w:val="24"/>
          <w:szCs w:val="24"/>
        </w:rPr>
        <w:t>。以上均提供复印件，加盖公司鲜章）</w:t>
      </w:r>
    </w:p>
    <w:p w14:paraId="5EB242BA">
      <w:pPr>
        <w:widowControl/>
        <w:shd w:val="clear" w:color="auto" w:fill="FFFFFF"/>
        <w:spacing w:line="360" w:lineRule="auto"/>
        <w:ind w:firstLine="480" w:firstLineChars="200"/>
        <w:jc w:val="left"/>
        <w:rPr>
          <w:rFonts w:eastAsiaTheme="majorEastAsia"/>
          <w:bCs/>
          <w:sz w:val="24"/>
          <w:szCs w:val="24"/>
        </w:rPr>
      </w:pPr>
      <w:r>
        <w:rPr>
          <w:rFonts w:eastAsiaTheme="majorEastAsia"/>
          <w:bCs/>
          <w:sz w:val="24"/>
          <w:szCs w:val="24"/>
        </w:rPr>
        <w:t>2</w:t>
      </w:r>
      <w:r>
        <w:rPr>
          <w:rFonts w:hAnsiTheme="majorEastAsia" w:eastAsiaTheme="majorEastAsia"/>
          <w:bCs/>
          <w:sz w:val="24"/>
          <w:szCs w:val="24"/>
        </w:rPr>
        <w:t>、具有良好的商业信誉（提供承诺函，加盖公司鲜章）；</w:t>
      </w:r>
    </w:p>
    <w:p w14:paraId="077674DD">
      <w:pPr>
        <w:widowControl/>
        <w:shd w:val="clear" w:color="auto" w:fill="FFFFFF"/>
        <w:spacing w:line="360" w:lineRule="auto"/>
        <w:ind w:firstLine="480" w:firstLineChars="200"/>
        <w:jc w:val="left"/>
        <w:rPr>
          <w:rFonts w:eastAsiaTheme="majorEastAsia"/>
          <w:bCs/>
          <w:sz w:val="24"/>
          <w:szCs w:val="24"/>
          <w:highlight w:val="yellow"/>
        </w:rPr>
      </w:pPr>
      <w:r>
        <w:rPr>
          <w:rFonts w:eastAsiaTheme="majorEastAsia"/>
          <w:bCs/>
          <w:sz w:val="24"/>
          <w:szCs w:val="24"/>
        </w:rPr>
        <w:t>3</w:t>
      </w:r>
      <w:r>
        <w:rPr>
          <w:rFonts w:hAnsiTheme="majorEastAsia" w:eastAsiaTheme="majorEastAsia"/>
          <w:bCs/>
          <w:sz w:val="24"/>
          <w:szCs w:val="24"/>
        </w:rPr>
        <w:t>、具备健全的财务会计制度的证明材料。（注：①可提供</w:t>
      </w:r>
      <w:r>
        <w:rPr>
          <w:rFonts w:eastAsiaTheme="majorEastAsia"/>
          <w:bCs/>
          <w:sz w:val="24"/>
          <w:szCs w:val="24"/>
        </w:rPr>
        <w:t>202</w:t>
      </w:r>
      <w:r>
        <w:rPr>
          <w:rFonts w:hint="eastAsia" w:eastAsiaTheme="majorEastAsia"/>
          <w:bCs/>
          <w:sz w:val="24"/>
          <w:szCs w:val="24"/>
          <w:lang w:val="en-US" w:eastAsia="zh-CN"/>
        </w:rPr>
        <w:t>3</w:t>
      </w:r>
      <w:r>
        <w:rPr>
          <w:rFonts w:hAnsiTheme="majorEastAsia" w:eastAsiaTheme="majorEastAsia"/>
          <w:bCs/>
          <w:sz w:val="24"/>
          <w:szCs w:val="24"/>
        </w:rPr>
        <w:t>或</w:t>
      </w:r>
      <w:r>
        <w:rPr>
          <w:rFonts w:eastAsiaTheme="majorEastAsia"/>
          <w:bCs/>
          <w:sz w:val="24"/>
          <w:szCs w:val="24"/>
        </w:rPr>
        <w:t>202</w:t>
      </w:r>
      <w:r>
        <w:rPr>
          <w:rFonts w:hint="eastAsia" w:eastAsiaTheme="majorEastAsia"/>
          <w:bCs/>
          <w:sz w:val="24"/>
          <w:szCs w:val="24"/>
          <w:lang w:val="en-US" w:eastAsia="zh-CN"/>
        </w:rPr>
        <w:t>4</w:t>
      </w:r>
      <w:r>
        <w:rPr>
          <w:rFonts w:hAnsiTheme="majorEastAsia" w:eastAsiaTheme="majorEastAsia"/>
          <w:bCs/>
          <w:sz w:val="24"/>
          <w:szCs w:val="24"/>
        </w:rPr>
        <w:t>年度经审计的财务报告复印件（包含审计报告和审计报告中所涉及的财务报表和报表附注），②也可提供</w:t>
      </w:r>
      <w:r>
        <w:rPr>
          <w:rFonts w:eastAsiaTheme="majorEastAsia"/>
          <w:bCs/>
          <w:sz w:val="24"/>
          <w:szCs w:val="24"/>
        </w:rPr>
        <w:t>202</w:t>
      </w:r>
      <w:r>
        <w:rPr>
          <w:rFonts w:hint="eastAsia" w:eastAsiaTheme="majorEastAsia"/>
          <w:bCs/>
          <w:sz w:val="24"/>
          <w:szCs w:val="24"/>
          <w:lang w:val="en-US" w:eastAsia="zh-CN"/>
        </w:rPr>
        <w:t>3</w:t>
      </w:r>
      <w:r>
        <w:rPr>
          <w:rFonts w:hAnsiTheme="majorEastAsia" w:eastAsiaTheme="majorEastAsia"/>
          <w:bCs/>
          <w:sz w:val="24"/>
          <w:szCs w:val="24"/>
        </w:rPr>
        <w:t>或</w:t>
      </w:r>
      <w:r>
        <w:rPr>
          <w:rFonts w:eastAsiaTheme="majorEastAsia"/>
          <w:bCs/>
          <w:sz w:val="24"/>
          <w:szCs w:val="24"/>
        </w:rPr>
        <w:t>202</w:t>
      </w:r>
      <w:r>
        <w:rPr>
          <w:rFonts w:hint="eastAsia" w:eastAsiaTheme="majorEastAsia"/>
          <w:bCs/>
          <w:sz w:val="24"/>
          <w:szCs w:val="24"/>
          <w:lang w:val="en-US" w:eastAsia="zh-CN"/>
        </w:rPr>
        <w:t>4</w:t>
      </w:r>
      <w:r>
        <w:rPr>
          <w:rFonts w:hAnsiTheme="majorEastAsia" w:eastAsiaTheme="majorEastAsia"/>
          <w:bCs/>
          <w:sz w:val="24"/>
          <w:szCs w:val="24"/>
        </w:rPr>
        <w:t>年度比选申请人内部的财务报表复印件（至少包含资产负债表），③也可提供截至响应文件递交截止日一年内银行出具的资信证明（复印件），④比选申请人注册时间截至响应文件递交截止日不足一年的，也可提供在工商备案的公司章程（复印件）。加盖公司鲜章）</w:t>
      </w:r>
    </w:p>
    <w:p w14:paraId="0BBE5FD8">
      <w:pPr>
        <w:widowControl/>
        <w:shd w:val="clear" w:color="auto" w:fill="FFFFFF"/>
        <w:spacing w:line="360" w:lineRule="auto"/>
        <w:ind w:firstLine="480" w:firstLineChars="200"/>
        <w:jc w:val="left"/>
        <w:rPr>
          <w:rFonts w:eastAsiaTheme="majorEastAsia"/>
          <w:bCs/>
          <w:sz w:val="24"/>
          <w:szCs w:val="24"/>
        </w:rPr>
      </w:pPr>
      <w:r>
        <w:rPr>
          <w:rFonts w:eastAsiaTheme="majorEastAsia"/>
          <w:bCs/>
          <w:sz w:val="24"/>
          <w:szCs w:val="24"/>
        </w:rPr>
        <w:t>4</w:t>
      </w:r>
      <w:r>
        <w:rPr>
          <w:rFonts w:hAnsiTheme="majorEastAsia" w:eastAsiaTheme="majorEastAsia"/>
          <w:bCs/>
          <w:sz w:val="24"/>
          <w:szCs w:val="24"/>
        </w:rPr>
        <w:t>、具有依法缴纳税收和社会保障资金的良好记录（提供承诺函，加盖公司鲜章）；</w:t>
      </w:r>
    </w:p>
    <w:p w14:paraId="4AA783E0">
      <w:pPr>
        <w:widowControl/>
        <w:shd w:val="clear" w:color="auto" w:fill="FFFFFF"/>
        <w:spacing w:line="360" w:lineRule="auto"/>
        <w:ind w:firstLine="480" w:firstLineChars="200"/>
        <w:jc w:val="left"/>
        <w:rPr>
          <w:rFonts w:eastAsiaTheme="majorEastAsia"/>
          <w:bCs/>
          <w:sz w:val="24"/>
          <w:szCs w:val="24"/>
        </w:rPr>
      </w:pPr>
      <w:r>
        <w:rPr>
          <w:rFonts w:eastAsiaTheme="majorEastAsia"/>
          <w:bCs/>
          <w:sz w:val="24"/>
          <w:szCs w:val="24"/>
        </w:rPr>
        <w:t>5</w:t>
      </w:r>
      <w:r>
        <w:rPr>
          <w:rFonts w:hAnsiTheme="majorEastAsia" w:eastAsiaTheme="majorEastAsia"/>
          <w:bCs/>
          <w:sz w:val="24"/>
          <w:szCs w:val="24"/>
        </w:rPr>
        <w:t>、具备履行合同所必需的设备和专业技术能力的证明材料（提供承诺函，加盖公司鲜章）；</w:t>
      </w:r>
    </w:p>
    <w:p w14:paraId="2D4920F2">
      <w:pPr>
        <w:widowControl/>
        <w:shd w:val="clear" w:color="auto" w:fill="FFFFFF"/>
        <w:spacing w:line="360" w:lineRule="auto"/>
        <w:ind w:firstLine="480" w:firstLineChars="200"/>
        <w:jc w:val="left"/>
        <w:rPr>
          <w:rFonts w:eastAsiaTheme="majorEastAsia"/>
          <w:bCs/>
          <w:sz w:val="24"/>
          <w:szCs w:val="24"/>
        </w:rPr>
      </w:pPr>
      <w:r>
        <w:rPr>
          <w:rFonts w:eastAsiaTheme="majorEastAsia"/>
          <w:bCs/>
          <w:sz w:val="24"/>
          <w:szCs w:val="24"/>
        </w:rPr>
        <w:t>6</w:t>
      </w:r>
      <w:r>
        <w:rPr>
          <w:rFonts w:hAnsiTheme="majorEastAsia" w:eastAsiaTheme="majorEastAsia"/>
          <w:bCs/>
          <w:sz w:val="24"/>
          <w:szCs w:val="24"/>
        </w:rPr>
        <w:t>、参加采购活动前</w:t>
      </w:r>
      <w:r>
        <w:rPr>
          <w:rFonts w:eastAsiaTheme="majorEastAsia"/>
          <w:bCs/>
          <w:sz w:val="24"/>
          <w:szCs w:val="24"/>
        </w:rPr>
        <w:t>3</w:t>
      </w:r>
      <w:r>
        <w:rPr>
          <w:rFonts w:hAnsiTheme="majorEastAsia" w:eastAsiaTheme="majorEastAsia"/>
          <w:bCs/>
          <w:sz w:val="24"/>
          <w:szCs w:val="24"/>
        </w:rPr>
        <w:t>年内在经营活动中没有重大违法记录的承诺函（提供承诺函，加盖公司鲜章）；</w:t>
      </w:r>
    </w:p>
    <w:p w14:paraId="3E0C217C">
      <w:pPr>
        <w:widowControl/>
        <w:shd w:val="clear" w:color="auto" w:fill="FFFFFF"/>
        <w:spacing w:line="360" w:lineRule="auto"/>
        <w:ind w:firstLine="480" w:firstLineChars="200"/>
        <w:jc w:val="left"/>
        <w:rPr>
          <w:rFonts w:hAnsiTheme="majorEastAsia" w:eastAsiaTheme="majorEastAsia"/>
          <w:bCs/>
          <w:sz w:val="24"/>
          <w:szCs w:val="24"/>
        </w:rPr>
      </w:pPr>
      <w:r>
        <w:rPr>
          <w:rFonts w:hint="eastAsia" w:eastAsiaTheme="majorEastAsia"/>
          <w:bCs/>
          <w:sz w:val="24"/>
          <w:szCs w:val="24"/>
        </w:rPr>
        <w:t>7</w:t>
      </w:r>
      <w:r>
        <w:rPr>
          <w:rFonts w:hAnsiTheme="majorEastAsia" w:eastAsiaTheme="majorEastAsia"/>
          <w:bCs/>
          <w:sz w:val="24"/>
          <w:szCs w:val="24"/>
        </w:rPr>
        <w:t>、法定代表人</w:t>
      </w:r>
      <w:r>
        <w:rPr>
          <w:rFonts w:eastAsiaTheme="majorEastAsia"/>
          <w:bCs/>
          <w:sz w:val="24"/>
          <w:szCs w:val="24"/>
        </w:rPr>
        <w:t>/</w:t>
      </w:r>
      <w:r>
        <w:rPr>
          <w:rFonts w:hAnsiTheme="majorEastAsia" w:eastAsiaTheme="majorEastAsia"/>
          <w:bCs/>
          <w:sz w:val="24"/>
          <w:szCs w:val="24"/>
        </w:rPr>
        <w:t>单位负责人授权书（供应商为法人单位时提供</w:t>
      </w:r>
      <w:r>
        <w:rPr>
          <w:rFonts w:eastAsiaTheme="majorEastAsia"/>
          <w:bCs/>
          <w:sz w:val="24"/>
          <w:szCs w:val="24"/>
        </w:rPr>
        <w:t>“</w:t>
      </w:r>
      <w:r>
        <w:rPr>
          <w:rFonts w:hAnsiTheme="majorEastAsia" w:eastAsiaTheme="majorEastAsia"/>
          <w:bCs/>
          <w:sz w:val="24"/>
          <w:szCs w:val="24"/>
        </w:rPr>
        <w:t>法定代表人授权书</w:t>
      </w:r>
      <w:r>
        <w:rPr>
          <w:rFonts w:eastAsiaTheme="majorEastAsia"/>
          <w:bCs/>
          <w:sz w:val="24"/>
          <w:szCs w:val="24"/>
        </w:rPr>
        <w:t>”</w:t>
      </w:r>
      <w:r>
        <w:rPr>
          <w:rFonts w:hAnsiTheme="majorEastAsia" w:eastAsiaTheme="majorEastAsia"/>
          <w:bCs/>
          <w:sz w:val="24"/>
          <w:szCs w:val="24"/>
        </w:rPr>
        <w:t>，供应商为其他组织时提供</w:t>
      </w:r>
      <w:r>
        <w:rPr>
          <w:rFonts w:eastAsiaTheme="majorEastAsia"/>
          <w:bCs/>
          <w:sz w:val="24"/>
          <w:szCs w:val="24"/>
        </w:rPr>
        <w:t>“</w:t>
      </w:r>
      <w:r>
        <w:rPr>
          <w:rFonts w:hAnsiTheme="majorEastAsia" w:eastAsiaTheme="majorEastAsia"/>
          <w:bCs/>
          <w:sz w:val="24"/>
          <w:szCs w:val="24"/>
        </w:rPr>
        <w:t>单位负责人授权书</w:t>
      </w:r>
      <w:r>
        <w:rPr>
          <w:rFonts w:eastAsiaTheme="majorEastAsia"/>
          <w:bCs/>
          <w:sz w:val="24"/>
          <w:szCs w:val="24"/>
        </w:rPr>
        <w:t>”</w:t>
      </w:r>
      <w:r>
        <w:rPr>
          <w:rFonts w:hAnsiTheme="majorEastAsia" w:eastAsiaTheme="majorEastAsia"/>
          <w:bCs/>
          <w:sz w:val="24"/>
          <w:szCs w:val="24"/>
        </w:rPr>
        <w:t>，供应商为自然人时提供</w:t>
      </w:r>
      <w:r>
        <w:rPr>
          <w:rFonts w:eastAsiaTheme="majorEastAsia"/>
          <w:bCs/>
          <w:sz w:val="24"/>
          <w:szCs w:val="24"/>
        </w:rPr>
        <w:t>“</w:t>
      </w:r>
      <w:r>
        <w:rPr>
          <w:rFonts w:hAnsiTheme="majorEastAsia" w:eastAsiaTheme="majorEastAsia"/>
          <w:bCs/>
          <w:sz w:val="24"/>
          <w:szCs w:val="24"/>
        </w:rPr>
        <w:t>自然人身份证明材料</w:t>
      </w:r>
      <w:r>
        <w:rPr>
          <w:rFonts w:eastAsiaTheme="majorEastAsia"/>
          <w:bCs/>
          <w:sz w:val="24"/>
          <w:szCs w:val="24"/>
        </w:rPr>
        <w:t>”</w:t>
      </w:r>
      <w:r>
        <w:rPr>
          <w:rFonts w:hAnsiTheme="majorEastAsia" w:eastAsiaTheme="majorEastAsia"/>
          <w:bCs/>
          <w:sz w:val="24"/>
          <w:szCs w:val="24"/>
        </w:rPr>
        <w:t>。证明材料应同时提供其在有效期内的材料，如居民身份证正、反面复印件。授权人与被授权人身份证均需提供。加盖公司鲜章）；</w:t>
      </w:r>
    </w:p>
    <w:p w14:paraId="044DEAA7">
      <w:pPr>
        <w:wordWrap w:val="0"/>
        <w:spacing w:line="460" w:lineRule="exact"/>
        <w:ind w:firstLine="480" w:firstLineChars="200"/>
        <w:rPr>
          <w:rFonts w:ascii="宋体" w:hAnsi="宋体"/>
          <w:bCs/>
          <w:sz w:val="24"/>
          <w:szCs w:val="24"/>
        </w:rPr>
      </w:pPr>
    </w:p>
    <w:p w14:paraId="75535186">
      <w:pPr>
        <w:snapToGrid w:val="0"/>
        <w:spacing w:line="360" w:lineRule="auto"/>
        <w:textAlignment w:val="baseline"/>
        <w:rPr>
          <w:rFonts w:ascii="宋体" w:hAnsi="宋体" w:cs="宋体"/>
          <w:b/>
          <w:bCs/>
          <w:sz w:val="24"/>
          <w:szCs w:val="24"/>
        </w:rPr>
      </w:pPr>
      <w:r>
        <w:rPr>
          <w:rFonts w:hint="eastAsia" w:ascii="宋体" w:hAnsi="宋体" w:cs="宋体"/>
          <w:b/>
          <w:bCs/>
          <w:sz w:val="24"/>
          <w:szCs w:val="24"/>
        </w:rPr>
        <w:t>注：以上</w:t>
      </w:r>
      <w:r>
        <w:rPr>
          <w:rFonts w:eastAsiaTheme="majorEastAsia"/>
          <w:bCs/>
          <w:sz w:val="24"/>
          <w:szCs w:val="24"/>
        </w:rPr>
        <w:t>“</w:t>
      </w:r>
      <w:r>
        <w:rPr>
          <w:rFonts w:hint="eastAsia" w:ascii="宋体" w:hAnsi="宋体" w:cs="宋体"/>
          <w:b/>
          <w:bCs/>
          <w:sz w:val="24"/>
          <w:szCs w:val="24"/>
        </w:rPr>
        <w:t>2</w:t>
      </w:r>
      <w:r>
        <w:rPr>
          <w:rFonts w:hAnsiTheme="majorEastAsia" w:eastAsiaTheme="majorEastAsia"/>
          <w:bCs/>
          <w:sz w:val="24"/>
          <w:szCs w:val="24"/>
        </w:rPr>
        <w:t>、</w:t>
      </w:r>
      <w:r>
        <w:rPr>
          <w:rFonts w:hint="eastAsia" w:ascii="宋体" w:hAnsi="宋体" w:cs="宋体"/>
          <w:b/>
          <w:bCs/>
          <w:sz w:val="24"/>
          <w:szCs w:val="24"/>
        </w:rPr>
        <w:t>4</w:t>
      </w:r>
      <w:r>
        <w:rPr>
          <w:rFonts w:hAnsiTheme="majorEastAsia" w:eastAsiaTheme="majorEastAsia"/>
          <w:bCs/>
          <w:sz w:val="24"/>
          <w:szCs w:val="24"/>
        </w:rPr>
        <w:t>、</w:t>
      </w:r>
      <w:r>
        <w:rPr>
          <w:rFonts w:hint="eastAsia" w:ascii="宋体" w:hAnsi="宋体" w:cs="宋体"/>
          <w:b/>
          <w:bCs/>
          <w:sz w:val="24"/>
          <w:szCs w:val="24"/>
        </w:rPr>
        <w:t>5</w:t>
      </w:r>
      <w:r>
        <w:rPr>
          <w:rFonts w:hAnsiTheme="majorEastAsia" w:eastAsiaTheme="majorEastAsia"/>
          <w:bCs/>
          <w:sz w:val="24"/>
          <w:szCs w:val="24"/>
        </w:rPr>
        <w:t>、</w:t>
      </w:r>
      <w:r>
        <w:rPr>
          <w:rFonts w:hint="eastAsia" w:hAnsiTheme="majorEastAsia" w:eastAsiaTheme="majorEastAsia"/>
          <w:bCs/>
          <w:sz w:val="24"/>
          <w:szCs w:val="24"/>
        </w:rPr>
        <w:t>6</w:t>
      </w:r>
      <w:r>
        <w:rPr>
          <w:rFonts w:eastAsiaTheme="majorEastAsia"/>
          <w:bCs/>
          <w:sz w:val="24"/>
          <w:szCs w:val="24"/>
        </w:rPr>
        <w:t>”</w:t>
      </w:r>
      <w:r>
        <w:rPr>
          <w:rFonts w:hint="eastAsia" w:ascii="宋体" w:hAnsi="宋体" w:cs="宋体"/>
          <w:b/>
          <w:bCs/>
          <w:sz w:val="24"/>
          <w:szCs w:val="24"/>
        </w:rPr>
        <w:t>要求提供书面承诺函的条款只需提供一份涵盖所有内容（三、承诺函）的承诺函，不需多份提供。</w:t>
      </w:r>
      <w:bookmarkStart w:id="10" w:name="_Toc497923232"/>
      <w:r>
        <w:rPr>
          <w:rFonts w:hint="eastAsia" w:ascii="宋体" w:hAnsi="宋体" w:cs="宋体"/>
          <w:b/>
          <w:bCs/>
          <w:sz w:val="24"/>
          <w:szCs w:val="24"/>
        </w:rPr>
        <w:t>其他条款按照具体要求提供。</w:t>
      </w:r>
    </w:p>
    <w:p w14:paraId="073EDA58"/>
    <w:p w14:paraId="63DCFAEF">
      <w:pPr>
        <w:pStyle w:val="3"/>
        <w:spacing w:line="240" w:lineRule="auto"/>
        <w:jc w:val="center"/>
        <w:textAlignment w:val="baseline"/>
        <w:rPr>
          <w:rFonts w:ascii="方正小标宋_GBK" w:hAnsi="方正小标宋_GBK" w:eastAsia="方正小标宋_GBK" w:cs="方正小标宋_GBK"/>
          <w:sz w:val="32"/>
        </w:rPr>
      </w:pPr>
      <w:r>
        <w:rPr>
          <w:rFonts w:hint="eastAsia" w:ascii="方正小标宋_GBK" w:hAnsi="方正小标宋_GBK" w:eastAsia="方正小标宋_GBK" w:cs="方正小标宋_GBK"/>
          <w:sz w:val="32"/>
        </w:rPr>
        <w:t>四、法定代表人身份证明</w:t>
      </w:r>
      <w:bookmarkEnd w:id="10"/>
    </w:p>
    <w:p w14:paraId="472B073B">
      <w:pPr>
        <w:widowControl/>
        <w:snapToGrid w:val="0"/>
        <w:ind w:firstLine="480" w:firstLineChars="200"/>
        <w:jc w:val="left"/>
        <w:textAlignment w:val="baseline"/>
        <w:rPr>
          <w:rFonts w:ascii="宋体" w:hAnsi="宋体" w:cs="宋体"/>
          <w:sz w:val="24"/>
          <w:szCs w:val="24"/>
        </w:rPr>
      </w:pPr>
    </w:p>
    <w:p w14:paraId="227D266F">
      <w:pPr>
        <w:widowControl/>
        <w:snapToGrid w:val="0"/>
        <w:jc w:val="left"/>
        <w:textAlignment w:val="baseline"/>
        <w:rPr>
          <w:rFonts w:ascii="宋体" w:hAnsi="宋体" w:cs="宋体"/>
          <w:sz w:val="24"/>
          <w:szCs w:val="24"/>
        </w:rPr>
      </w:pPr>
      <w:r>
        <w:rPr>
          <w:rFonts w:hint="eastAsia" w:ascii="宋体" w:hAnsi="宋体" w:cs="宋体"/>
          <w:sz w:val="24"/>
          <w:szCs w:val="24"/>
        </w:rPr>
        <w:t>致：成都中医药大学附属医院</w:t>
      </w:r>
    </w:p>
    <w:p w14:paraId="6869BCD8">
      <w:pPr>
        <w:widowControl/>
        <w:snapToGrid w:val="0"/>
        <w:spacing w:line="360" w:lineRule="auto"/>
        <w:ind w:firstLine="480" w:firstLineChars="200"/>
        <w:jc w:val="left"/>
        <w:textAlignment w:val="baseline"/>
        <w:rPr>
          <w:rFonts w:ascii="宋体" w:hAnsi="宋体" w:cs="宋体"/>
          <w:sz w:val="24"/>
          <w:szCs w:val="24"/>
        </w:rPr>
      </w:pPr>
    </w:p>
    <w:p w14:paraId="4248E77C">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u w:val="single"/>
        </w:rPr>
        <w:tab/>
      </w:r>
      <w:r>
        <w:rPr>
          <w:rFonts w:hint="eastAsia" w:ascii="宋体" w:hAnsi="宋体" w:cs="宋体"/>
          <w:sz w:val="24"/>
          <w:szCs w:val="24"/>
          <w:u w:val="single"/>
        </w:rPr>
        <w:t>（法定代表人姓名）</w:t>
      </w:r>
      <w:r>
        <w:rPr>
          <w:rFonts w:hint="eastAsia" w:ascii="宋体" w:hAnsi="宋体" w:cs="宋体"/>
          <w:sz w:val="24"/>
          <w:szCs w:val="24"/>
          <w:u w:val="single"/>
        </w:rPr>
        <w:tab/>
      </w:r>
      <w:r>
        <w:rPr>
          <w:rFonts w:hint="eastAsia" w:ascii="宋体" w:hAnsi="宋体" w:cs="宋体"/>
          <w:sz w:val="24"/>
          <w:szCs w:val="24"/>
        </w:rPr>
        <w:t>在</w:t>
      </w:r>
      <w:r>
        <w:rPr>
          <w:rFonts w:hint="eastAsia" w:ascii="宋体" w:hAnsi="宋体" w:cs="宋体"/>
          <w:sz w:val="24"/>
          <w:szCs w:val="24"/>
          <w:u w:val="single"/>
        </w:rPr>
        <w:tab/>
      </w:r>
      <w:r>
        <w:rPr>
          <w:rFonts w:hint="eastAsia" w:ascii="宋体" w:hAnsi="宋体" w:cs="宋体"/>
          <w:sz w:val="24"/>
          <w:szCs w:val="24"/>
          <w:u w:val="single"/>
        </w:rPr>
        <w:t>（比选申请人名称）</w:t>
      </w:r>
      <w:r>
        <w:rPr>
          <w:rFonts w:hint="eastAsia" w:ascii="宋体" w:hAnsi="宋体" w:cs="宋体"/>
          <w:sz w:val="24"/>
          <w:szCs w:val="24"/>
          <w:u w:val="single"/>
        </w:rPr>
        <w:tab/>
      </w:r>
      <w:r>
        <w:rPr>
          <w:rFonts w:hint="eastAsia" w:ascii="宋体" w:hAnsi="宋体" w:cs="宋体"/>
          <w:sz w:val="24"/>
          <w:szCs w:val="24"/>
        </w:rPr>
        <w:t>处任</w:t>
      </w:r>
      <w:r>
        <w:rPr>
          <w:rFonts w:hint="eastAsia" w:ascii="宋体" w:hAnsi="宋体" w:cs="宋体"/>
          <w:sz w:val="24"/>
          <w:szCs w:val="24"/>
          <w:u w:val="single"/>
        </w:rPr>
        <w:tab/>
      </w:r>
      <w:r>
        <w:rPr>
          <w:rFonts w:hint="eastAsia" w:ascii="宋体" w:hAnsi="宋体" w:cs="宋体"/>
          <w:sz w:val="24"/>
          <w:szCs w:val="24"/>
          <w:u w:val="single"/>
        </w:rPr>
        <w:t>（职务名称）</w:t>
      </w:r>
    </w:p>
    <w:p w14:paraId="560F95BD">
      <w:pPr>
        <w:widowControl/>
        <w:snapToGrid w:val="0"/>
        <w:spacing w:line="360" w:lineRule="auto"/>
        <w:ind w:firstLine="480" w:firstLineChars="200"/>
        <w:jc w:val="left"/>
        <w:textAlignment w:val="baseline"/>
        <w:rPr>
          <w:rFonts w:ascii="宋体" w:hAnsi="宋体" w:cs="宋体"/>
          <w:sz w:val="24"/>
          <w:szCs w:val="24"/>
        </w:rPr>
      </w:pPr>
    </w:p>
    <w:p w14:paraId="479F3FD9">
      <w:pPr>
        <w:widowControl/>
        <w:snapToGrid w:val="0"/>
        <w:spacing w:line="360" w:lineRule="auto"/>
        <w:jc w:val="left"/>
        <w:textAlignment w:val="baseline"/>
        <w:rPr>
          <w:rFonts w:ascii="宋体" w:hAnsi="宋体" w:cs="宋体"/>
          <w:sz w:val="24"/>
          <w:szCs w:val="24"/>
        </w:rPr>
      </w:pPr>
      <w:r>
        <w:rPr>
          <w:rFonts w:hint="eastAsia" w:ascii="宋体" w:hAnsi="宋体" w:cs="宋体"/>
          <w:sz w:val="24"/>
          <w:szCs w:val="24"/>
        </w:rPr>
        <w:t>职务，是</w:t>
      </w:r>
      <w:r>
        <w:rPr>
          <w:rFonts w:hint="eastAsia" w:ascii="宋体" w:hAnsi="宋体" w:cs="宋体"/>
          <w:sz w:val="24"/>
          <w:szCs w:val="24"/>
          <w:u w:val="single"/>
        </w:rPr>
        <w:tab/>
      </w:r>
      <w:r>
        <w:rPr>
          <w:rFonts w:hint="eastAsia" w:ascii="宋体" w:hAnsi="宋体" w:cs="宋体"/>
          <w:sz w:val="24"/>
          <w:szCs w:val="24"/>
          <w:u w:val="single"/>
        </w:rPr>
        <w:t>（比选申请人名称）</w:t>
      </w:r>
      <w:r>
        <w:rPr>
          <w:rFonts w:hint="eastAsia" w:ascii="宋体" w:hAnsi="宋体" w:cs="宋体"/>
          <w:sz w:val="24"/>
          <w:szCs w:val="24"/>
          <w:u w:val="single"/>
        </w:rPr>
        <w:tab/>
      </w:r>
      <w:r>
        <w:rPr>
          <w:rFonts w:hint="eastAsia" w:ascii="宋体" w:hAnsi="宋体" w:cs="宋体"/>
          <w:sz w:val="24"/>
          <w:szCs w:val="24"/>
        </w:rPr>
        <w:t>的法定代表人。</w:t>
      </w:r>
    </w:p>
    <w:p w14:paraId="6889757A">
      <w:pPr>
        <w:widowControl/>
        <w:snapToGrid w:val="0"/>
        <w:spacing w:line="360" w:lineRule="auto"/>
        <w:ind w:firstLine="480" w:firstLineChars="200"/>
        <w:jc w:val="left"/>
        <w:textAlignment w:val="baseline"/>
        <w:rPr>
          <w:rFonts w:ascii="宋体" w:hAnsi="宋体" w:cs="宋体"/>
          <w:sz w:val="24"/>
          <w:szCs w:val="24"/>
        </w:rPr>
      </w:pPr>
    </w:p>
    <w:p w14:paraId="609AC7FB">
      <w:pPr>
        <w:widowControl/>
        <w:snapToGrid w:val="0"/>
        <w:spacing w:line="360" w:lineRule="auto"/>
        <w:ind w:firstLine="480" w:firstLineChars="200"/>
        <w:jc w:val="left"/>
        <w:textAlignment w:val="baseline"/>
        <w:rPr>
          <w:rFonts w:ascii="宋体" w:hAnsi="宋体" w:cs="宋体"/>
          <w:sz w:val="24"/>
          <w:szCs w:val="24"/>
        </w:rPr>
      </w:pPr>
    </w:p>
    <w:p w14:paraId="2B7637C5">
      <w:pPr>
        <w:widowControl/>
        <w:snapToGrid w:val="0"/>
        <w:spacing w:line="360" w:lineRule="auto"/>
        <w:ind w:firstLine="480" w:firstLineChars="200"/>
        <w:jc w:val="left"/>
        <w:textAlignment w:val="baseline"/>
        <w:rPr>
          <w:rFonts w:ascii="宋体" w:hAnsi="宋体" w:cs="宋体"/>
          <w:sz w:val="24"/>
          <w:szCs w:val="24"/>
        </w:rPr>
      </w:pPr>
    </w:p>
    <w:p w14:paraId="0916AC8C">
      <w:pPr>
        <w:widowControl/>
        <w:snapToGrid w:val="0"/>
        <w:spacing w:line="360" w:lineRule="auto"/>
        <w:ind w:firstLine="480" w:firstLineChars="200"/>
        <w:jc w:val="left"/>
        <w:textAlignment w:val="baseline"/>
        <w:rPr>
          <w:rFonts w:ascii="宋体" w:hAnsi="宋体" w:cs="宋体"/>
          <w:sz w:val="24"/>
          <w:szCs w:val="24"/>
        </w:rPr>
      </w:pPr>
    </w:p>
    <w:p w14:paraId="7A74BAA5">
      <w:pPr>
        <w:widowControl/>
        <w:snapToGrid w:val="0"/>
        <w:spacing w:line="360" w:lineRule="auto"/>
        <w:ind w:firstLine="480" w:firstLineChars="200"/>
        <w:jc w:val="left"/>
        <w:textAlignment w:val="baseline"/>
        <w:rPr>
          <w:rFonts w:ascii="宋体" w:hAnsi="宋体" w:cs="宋体"/>
          <w:sz w:val="24"/>
          <w:szCs w:val="24"/>
        </w:rPr>
      </w:pPr>
    </w:p>
    <w:p w14:paraId="555E603C">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特此证明。</w:t>
      </w:r>
    </w:p>
    <w:p w14:paraId="4D87D46B">
      <w:pPr>
        <w:widowControl/>
        <w:snapToGrid w:val="0"/>
        <w:spacing w:line="360" w:lineRule="auto"/>
        <w:ind w:firstLine="480" w:firstLineChars="200"/>
        <w:jc w:val="left"/>
        <w:textAlignment w:val="baseline"/>
        <w:rPr>
          <w:rFonts w:ascii="宋体" w:hAnsi="宋体" w:cs="宋体"/>
          <w:sz w:val="24"/>
          <w:szCs w:val="24"/>
        </w:rPr>
      </w:pPr>
    </w:p>
    <w:p w14:paraId="1AEFBBCB">
      <w:pPr>
        <w:widowControl/>
        <w:snapToGrid w:val="0"/>
        <w:spacing w:line="360" w:lineRule="auto"/>
        <w:ind w:firstLine="480" w:firstLineChars="200"/>
        <w:jc w:val="left"/>
        <w:textAlignment w:val="baseline"/>
        <w:rPr>
          <w:rFonts w:ascii="宋体" w:hAnsi="宋体" w:cs="宋体"/>
          <w:sz w:val="24"/>
          <w:szCs w:val="24"/>
        </w:rPr>
      </w:pPr>
    </w:p>
    <w:p w14:paraId="583A28E2">
      <w:pPr>
        <w:widowControl/>
        <w:snapToGrid w:val="0"/>
        <w:spacing w:line="360" w:lineRule="auto"/>
        <w:ind w:firstLine="480" w:firstLineChars="200"/>
        <w:jc w:val="left"/>
        <w:textAlignment w:val="baseline"/>
        <w:rPr>
          <w:rFonts w:ascii="宋体" w:hAnsi="宋体" w:cs="宋体"/>
          <w:sz w:val="24"/>
          <w:szCs w:val="24"/>
        </w:rPr>
      </w:pPr>
    </w:p>
    <w:p w14:paraId="112F62BA">
      <w:pPr>
        <w:widowControl/>
        <w:snapToGrid w:val="0"/>
        <w:spacing w:line="360" w:lineRule="auto"/>
        <w:ind w:firstLine="480" w:firstLineChars="200"/>
        <w:jc w:val="left"/>
        <w:textAlignment w:val="baseline"/>
        <w:rPr>
          <w:rFonts w:ascii="宋体" w:hAnsi="宋体" w:cs="宋体"/>
          <w:sz w:val="24"/>
          <w:szCs w:val="24"/>
        </w:rPr>
      </w:pPr>
    </w:p>
    <w:p w14:paraId="31F8B0B7">
      <w:pPr>
        <w:widowControl/>
        <w:snapToGrid w:val="0"/>
        <w:spacing w:line="360" w:lineRule="auto"/>
        <w:ind w:firstLine="480" w:firstLineChars="200"/>
        <w:jc w:val="left"/>
        <w:textAlignment w:val="baseline"/>
        <w:rPr>
          <w:rFonts w:ascii="宋体" w:hAnsi="宋体" w:cs="宋体"/>
          <w:sz w:val="24"/>
          <w:szCs w:val="24"/>
        </w:rPr>
      </w:pPr>
    </w:p>
    <w:p w14:paraId="0675C481">
      <w:pPr>
        <w:widowControl/>
        <w:snapToGrid w:val="0"/>
        <w:spacing w:line="360" w:lineRule="auto"/>
        <w:ind w:firstLine="480" w:firstLineChars="200"/>
        <w:jc w:val="left"/>
        <w:textAlignment w:val="baseline"/>
        <w:rPr>
          <w:rFonts w:ascii="宋体" w:hAnsi="宋体" w:cs="宋体"/>
          <w:sz w:val="24"/>
          <w:szCs w:val="24"/>
        </w:rPr>
      </w:pPr>
    </w:p>
    <w:p w14:paraId="406FF711">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比选申请人名称：</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(加盖公章)</w:t>
      </w:r>
    </w:p>
    <w:p w14:paraId="127B76A4">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响应日期：</w:t>
      </w:r>
      <w:r>
        <w:rPr>
          <w:rFonts w:hint="eastAsia" w:ascii="宋体" w:hAnsi="宋体" w:cs="宋体"/>
          <w:sz w:val="24"/>
          <w:szCs w:val="24"/>
        </w:rPr>
        <w:tab/>
      </w:r>
      <w:r>
        <w:rPr>
          <w:rFonts w:hint="eastAsia" w:ascii="宋体" w:hAnsi="宋体" w:cs="宋体"/>
          <w:sz w:val="24"/>
          <w:szCs w:val="24"/>
        </w:rPr>
        <w:t>年</w:t>
      </w:r>
      <w:r>
        <w:rPr>
          <w:rFonts w:hint="eastAsia" w:ascii="宋体" w:hAnsi="宋体" w:cs="宋体"/>
          <w:sz w:val="24"/>
          <w:szCs w:val="24"/>
        </w:rPr>
        <w:tab/>
      </w:r>
      <w:r>
        <w:rPr>
          <w:rFonts w:hint="eastAsia" w:ascii="宋体" w:hAnsi="宋体" w:cs="宋体"/>
          <w:sz w:val="24"/>
          <w:szCs w:val="24"/>
        </w:rPr>
        <w:t xml:space="preserve">  月 </w:t>
      </w:r>
      <w:r>
        <w:rPr>
          <w:rFonts w:hint="eastAsia" w:ascii="宋体" w:hAnsi="宋体" w:cs="宋体"/>
          <w:sz w:val="24"/>
          <w:szCs w:val="24"/>
        </w:rPr>
        <w:tab/>
      </w:r>
      <w:r>
        <w:rPr>
          <w:rFonts w:hint="eastAsia" w:ascii="宋体" w:hAnsi="宋体" w:cs="宋体"/>
          <w:sz w:val="24"/>
          <w:szCs w:val="24"/>
        </w:rPr>
        <w:t>日</w:t>
      </w:r>
    </w:p>
    <w:p w14:paraId="53CF5894">
      <w:pPr>
        <w:widowControl/>
        <w:snapToGrid w:val="0"/>
        <w:spacing w:line="360" w:lineRule="auto"/>
        <w:ind w:firstLine="480" w:firstLineChars="200"/>
        <w:jc w:val="left"/>
        <w:textAlignment w:val="baseline"/>
        <w:rPr>
          <w:rFonts w:ascii="宋体" w:hAnsi="宋体" w:cs="宋体"/>
          <w:sz w:val="24"/>
          <w:szCs w:val="24"/>
        </w:rPr>
      </w:pPr>
    </w:p>
    <w:p w14:paraId="22951722">
      <w:pPr>
        <w:widowControl/>
        <w:snapToGri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说明：1.上述证明文件在响应文件中附有法定代表人身份证复印件(身份证两面均应复印) 或护照复印件(比选申请人的法定代表人为外籍人士的，则提供护照复印件)时才能生效。</w:t>
      </w:r>
    </w:p>
    <w:p w14:paraId="3E040E57">
      <w:pPr>
        <w:widowControl/>
        <w:snapToGrid w:val="0"/>
        <w:spacing w:line="360" w:lineRule="auto"/>
        <w:ind w:firstLine="936" w:firstLineChars="444"/>
        <w:jc w:val="left"/>
        <w:textAlignment w:val="baseline"/>
        <w:rPr>
          <w:rFonts w:ascii="宋体" w:hAnsi="宋体" w:cs="宋体"/>
          <w:b/>
          <w:szCs w:val="21"/>
        </w:rPr>
      </w:pPr>
      <w:r>
        <w:rPr>
          <w:rFonts w:hint="eastAsia" w:ascii="宋体" w:hAnsi="宋体" w:cs="宋体"/>
          <w:b/>
          <w:szCs w:val="21"/>
        </w:rPr>
        <w:t>2.法定代表人身份证明书仅在法定代表人自己参加时适用。</w:t>
      </w:r>
    </w:p>
    <w:p w14:paraId="70AA209B">
      <w:pPr>
        <w:pStyle w:val="3"/>
        <w:ind w:firstLine="400" w:firstLineChars="200"/>
        <w:jc w:val="center"/>
        <w:textAlignment w:val="baseline"/>
        <w:rPr>
          <w:rFonts w:cs="宋体"/>
          <w:sz w:val="32"/>
        </w:rPr>
      </w:pPr>
      <w:r>
        <w:rPr>
          <w:rFonts w:hint="eastAsia" w:cs="宋体"/>
        </w:rPr>
        <w:br w:type="page"/>
      </w:r>
      <w:bookmarkStart w:id="11" w:name="_Toc497923233"/>
      <w:r>
        <w:rPr>
          <w:rFonts w:hint="eastAsia" w:ascii="方正小标宋_GBK" w:hAnsi="方正小标宋_GBK" w:eastAsia="方正小标宋_GBK" w:cs="方正小标宋_GBK"/>
          <w:sz w:val="32"/>
          <w:szCs w:val="52"/>
        </w:rPr>
        <w:t>五</w:t>
      </w:r>
      <w:r>
        <w:rPr>
          <w:rFonts w:hint="eastAsia" w:ascii="方正小标宋_GBK" w:hAnsi="方正小标宋_GBK" w:eastAsia="方正小标宋_GBK" w:cs="方正小标宋_GBK"/>
          <w:sz w:val="32"/>
        </w:rPr>
        <w:t>、法定代表人授权书</w:t>
      </w:r>
      <w:bookmarkEnd w:id="11"/>
    </w:p>
    <w:p w14:paraId="791E20BC">
      <w:pPr>
        <w:widowControl/>
        <w:snapToGrid w:val="0"/>
        <w:spacing w:line="360" w:lineRule="auto"/>
        <w:ind w:firstLine="480" w:firstLineChars="200"/>
        <w:jc w:val="left"/>
        <w:textAlignment w:val="baseline"/>
        <w:rPr>
          <w:rFonts w:ascii="宋体" w:hAnsi="宋体" w:cs="宋体"/>
          <w:sz w:val="24"/>
          <w:szCs w:val="24"/>
        </w:rPr>
      </w:pPr>
    </w:p>
    <w:p w14:paraId="39E15C20">
      <w:pPr>
        <w:widowControl/>
        <w:snapToGrid w:val="0"/>
        <w:spacing w:line="360" w:lineRule="auto"/>
        <w:jc w:val="left"/>
        <w:textAlignment w:val="baseline"/>
        <w:rPr>
          <w:rFonts w:ascii="宋体" w:hAnsi="宋体" w:cs="宋体"/>
          <w:sz w:val="24"/>
          <w:szCs w:val="24"/>
        </w:rPr>
      </w:pPr>
      <w:r>
        <w:rPr>
          <w:rFonts w:hint="eastAsia" w:ascii="宋体" w:hAnsi="宋体" w:cs="宋体"/>
          <w:sz w:val="24"/>
          <w:szCs w:val="24"/>
        </w:rPr>
        <w:t>致：成都中医药大学附属医院</w:t>
      </w:r>
    </w:p>
    <w:p w14:paraId="3E6140D4">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本授权声明：</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（比选申请人名称）</w:t>
      </w:r>
      <w:r>
        <w:rPr>
          <w:rFonts w:hint="eastAsia" w:ascii="宋体" w:hAnsi="宋体" w:cs="宋体"/>
          <w:sz w:val="24"/>
          <w:szCs w:val="24"/>
          <w:u w:val="single"/>
        </w:rPr>
        <w:tab/>
      </w:r>
      <w:r>
        <w:rPr>
          <w:rFonts w:hint="eastAsia" w:ascii="宋体" w:hAnsi="宋体" w:cs="宋体"/>
          <w:sz w:val="24"/>
          <w:szCs w:val="24"/>
          <w:u w:val="single"/>
        </w:rPr>
        <w:t>（法定代表人姓名、职务）</w:t>
      </w:r>
      <w:r>
        <w:rPr>
          <w:rFonts w:hint="eastAsia" w:ascii="宋体" w:hAnsi="宋体" w:cs="宋体"/>
          <w:sz w:val="24"/>
          <w:szCs w:val="24"/>
        </w:rPr>
        <w:t xml:space="preserve"> 授权</w:t>
      </w:r>
      <w:r>
        <w:rPr>
          <w:rFonts w:hint="eastAsia" w:ascii="宋体" w:hAnsi="宋体" w:cs="宋体"/>
          <w:sz w:val="24"/>
          <w:szCs w:val="24"/>
        </w:rPr>
        <w:tab/>
      </w:r>
      <w:r>
        <w:rPr>
          <w:rFonts w:hint="eastAsia" w:ascii="宋体" w:hAnsi="宋体" w:cs="宋体"/>
          <w:sz w:val="24"/>
          <w:szCs w:val="24"/>
          <w:u w:val="single"/>
        </w:rPr>
        <w:t>（被授权人姓名、职务）</w:t>
      </w:r>
      <w:r>
        <w:rPr>
          <w:rFonts w:hint="eastAsia" w:ascii="宋体" w:hAnsi="宋体" w:cs="宋体"/>
          <w:sz w:val="24"/>
          <w:szCs w:val="24"/>
        </w:rPr>
        <w:t xml:space="preserve">为我方 </w:t>
      </w:r>
      <w:r>
        <w:rPr>
          <w:rFonts w:hint="eastAsia" w:ascii="宋体" w:hAnsi="宋体" w:cs="宋体"/>
          <w:sz w:val="24"/>
          <w:szCs w:val="24"/>
          <w:u w:val="single"/>
        </w:rPr>
        <w:t>“  （项目名称）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比选活动的合法代表，以我方名义全权处理该项目有关比选、签订合同以及执行合同等一切事宜。授权代表在本次采购活动所签署的一切文件和处理的一切有关事宜，我公司均予承认，所产生的法律后果均由我单位承担。</w:t>
      </w:r>
    </w:p>
    <w:p w14:paraId="4A7AF63E">
      <w:pPr>
        <w:widowControl/>
        <w:snapToGrid w:val="0"/>
        <w:spacing w:line="360" w:lineRule="auto"/>
        <w:ind w:firstLine="480" w:firstLineChars="200"/>
        <w:jc w:val="left"/>
        <w:textAlignment w:val="baseline"/>
        <w:rPr>
          <w:rFonts w:ascii="宋体" w:hAnsi="宋体" w:cs="宋体"/>
          <w:sz w:val="24"/>
          <w:szCs w:val="24"/>
        </w:rPr>
      </w:pPr>
    </w:p>
    <w:p w14:paraId="7FA356AB">
      <w:pPr>
        <w:widowControl/>
        <w:snapToGrid w:val="0"/>
        <w:spacing w:line="360" w:lineRule="auto"/>
        <w:ind w:firstLine="480" w:firstLineChars="200"/>
        <w:jc w:val="left"/>
        <w:textAlignment w:val="baseline"/>
        <w:rPr>
          <w:rFonts w:ascii="宋体" w:hAnsi="宋体" w:cs="宋体"/>
          <w:sz w:val="24"/>
          <w:szCs w:val="24"/>
        </w:rPr>
      </w:pPr>
    </w:p>
    <w:p w14:paraId="246697FD">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授权代表无转委托权。 特此声明。</w:t>
      </w:r>
    </w:p>
    <w:p w14:paraId="5423823B">
      <w:pPr>
        <w:widowControl/>
        <w:snapToGrid w:val="0"/>
        <w:spacing w:line="360" w:lineRule="auto"/>
        <w:ind w:firstLine="480" w:firstLineChars="200"/>
        <w:jc w:val="left"/>
        <w:textAlignment w:val="baseline"/>
        <w:rPr>
          <w:rFonts w:ascii="宋体" w:hAnsi="宋体" w:cs="宋体"/>
          <w:sz w:val="24"/>
          <w:szCs w:val="24"/>
        </w:rPr>
      </w:pPr>
    </w:p>
    <w:p w14:paraId="70383B91">
      <w:pPr>
        <w:widowControl/>
        <w:snapToGrid w:val="0"/>
        <w:spacing w:line="360" w:lineRule="auto"/>
        <w:ind w:firstLine="480" w:firstLineChars="200"/>
        <w:jc w:val="left"/>
        <w:textAlignment w:val="baseline"/>
        <w:rPr>
          <w:rFonts w:ascii="宋体" w:hAnsi="宋体" w:cs="宋体"/>
          <w:sz w:val="24"/>
          <w:szCs w:val="24"/>
        </w:rPr>
      </w:pPr>
    </w:p>
    <w:p w14:paraId="41063722">
      <w:pPr>
        <w:widowControl/>
        <w:snapToGrid w:val="0"/>
        <w:spacing w:line="360" w:lineRule="auto"/>
        <w:ind w:firstLine="480" w:firstLineChars="200"/>
        <w:jc w:val="left"/>
        <w:textAlignment w:val="baseline"/>
        <w:rPr>
          <w:rFonts w:ascii="宋体" w:hAnsi="宋体" w:cs="宋体"/>
          <w:sz w:val="24"/>
          <w:szCs w:val="24"/>
        </w:rPr>
      </w:pPr>
    </w:p>
    <w:p w14:paraId="35C227D8">
      <w:pPr>
        <w:widowControl/>
        <w:snapToGrid w:val="0"/>
        <w:spacing w:line="360" w:lineRule="auto"/>
        <w:ind w:firstLine="480" w:firstLineChars="200"/>
        <w:jc w:val="left"/>
        <w:textAlignment w:val="baseline"/>
        <w:rPr>
          <w:rFonts w:ascii="宋体" w:hAnsi="宋体" w:cs="宋体"/>
          <w:sz w:val="24"/>
          <w:szCs w:val="24"/>
        </w:rPr>
      </w:pPr>
    </w:p>
    <w:p w14:paraId="7095FE73">
      <w:pPr>
        <w:widowControl/>
        <w:snapToGrid w:val="0"/>
        <w:spacing w:line="360" w:lineRule="auto"/>
        <w:jc w:val="left"/>
        <w:textAlignment w:val="baseline"/>
        <w:rPr>
          <w:rFonts w:ascii="宋体" w:hAnsi="宋体" w:cs="宋体"/>
          <w:sz w:val="24"/>
          <w:szCs w:val="24"/>
        </w:rPr>
      </w:pPr>
    </w:p>
    <w:p w14:paraId="1C72D8F1">
      <w:pPr>
        <w:widowControl/>
        <w:snapToGrid w:val="0"/>
        <w:spacing w:line="360" w:lineRule="auto"/>
        <w:ind w:firstLine="480" w:firstLineChars="200"/>
        <w:jc w:val="left"/>
        <w:textAlignment w:val="baseline"/>
        <w:rPr>
          <w:rFonts w:ascii="宋体" w:hAnsi="宋体" w:cs="宋体"/>
          <w:sz w:val="24"/>
          <w:szCs w:val="24"/>
        </w:rPr>
      </w:pPr>
    </w:p>
    <w:p w14:paraId="04D65C2E">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比选申请人名称（公章）：</w:t>
      </w:r>
    </w:p>
    <w:p w14:paraId="667A2FC6">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法定代表人（签字或加盖个人名章）： </w:t>
      </w:r>
    </w:p>
    <w:p w14:paraId="1AAB54BD">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授权代表（签字或加盖个人名章）： </w:t>
      </w:r>
    </w:p>
    <w:p w14:paraId="0DC92601">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响应日期：</w:t>
      </w:r>
      <w:r>
        <w:rPr>
          <w:rFonts w:hint="eastAsia" w:ascii="宋体" w:hAnsi="宋体" w:cs="宋体"/>
          <w:sz w:val="24"/>
          <w:szCs w:val="24"/>
        </w:rPr>
        <w:tab/>
      </w:r>
      <w:r>
        <w:rPr>
          <w:rFonts w:hint="eastAsia" w:ascii="宋体" w:hAnsi="宋体" w:cs="宋体"/>
          <w:sz w:val="24"/>
          <w:szCs w:val="24"/>
        </w:rPr>
        <w:t xml:space="preserve">年 </w:t>
      </w:r>
      <w:r>
        <w:rPr>
          <w:rFonts w:hint="eastAsia" w:ascii="宋体" w:hAnsi="宋体" w:cs="宋体"/>
          <w:sz w:val="24"/>
          <w:szCs w:val="24"/>
        </w:rPr>
        <w:tab/>
      </w:r>
      <w:r>
        <w:rPr>
          <w:rFonts w:hint="eastAsia" w:ascii="宋体" w:hAnsi="宋体" w:cs="宋体"/>
          <w:sz w:val="24"/>
          <w:szCs w:val="24"/>
        </w:rPr>
        <w:t xml:space="preserve"> 月</w:t>
      </w:r>
      <w:r>
        <w:rPr>
          <w:rFonts w:hint="eastAsia" w:ascii="宋体" w:hAnsi="宋体" w:cs="宋体"/>
          <w:sz w:val="24"/>
          <w:szCs w:val="24"/>
        </w:rPr>
        <w:tab/>
      </w:r>
      <w:r>
        <w:rPr>
          <w:rFonts w:hint="eastAsia" w:ascii="宋体" w:hAnsi="宋体" w:cs="宋体"/>
          <w:sz w:val="24"/>
          <w:szCs w:val="24"/>
        </w:rPr>
        <w:t xml:space="preserve">  日</w:t>
      </w:r>
    </w:p>
    <w:p w14:paraId="07452D69">
      <w:pPr>
        <w:widowControl/>
        <w:snapToGrid w:val="0"/>
        <w:spacing w:line="360" w:lineRule="auto"/>
        <w:ind w:firstLine="480" w:firstLineChars="200"/>
        <w:jc w:val="left"/>
        <w:textAlignment w:val="baseline"/>
        <w:rPr>
          <w:rFonts w:ascii="宋体" w:hAnsi="宋体" w:cs="宋体"/>
          <w:sz w:val="24"/>
          <w:szCs w:val="24"/>
        </w:rPr>
      </w:pPr>
    </w:p>
    <w:p w14:paraId="6E79A444">
      <w:pPr>
        <w:widowControl/>
        <w:snapToGrid w:val="0"/>
        <w:spacing w:line="360" w:lineRule="auto"/>
        <w:jc w:val="left"/>
        <w:textAlignment w:val="baseline"/>
        <w:rPr>
          <w:rFonts w:ascii="宋体" w:hAnsi="宋体" w:cs="宋体"/>
          <w:sz w:val="24"/>
          <w:szCs w:val="24"/>
        </w:rPr>
      </w:pPr>
    </w:p>
    <w:p w14:paraId="472595B3">
      <w:pPr>
        <w:widowControl/>
        <w:snapToGri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说明：1、上述证明文件在响应文件中附有法定代表人、授权代表身份证复印件(身份证两 面均应复印)时才能生效。</w:t>
      </w:r>
    </w:p>
    <w:p w14:paraId="53CD1677">
      <w:pPr>
        <w:widowControl/>
        <w:snapToGrid w:val="0"/>
        <w:spacing w:line="360" w:lineRule="auto"/>
        <w:ind w:firstLine="1041" w:firstLineChars="494"/>
        <w:jc w:val="left"/>
        <w:textAlignment w:val="baseline"/>
        <w:rPr>
          <w:rFonts w:ascii="宋体" w:hAnsi="宋体" w:cs="宋体"/>
          <w:b/>
          <w:szCs w:val="21"/>
        </w:rPr>
        <w:sectPr>
          <w:headerReference r:id="rId3" w:type="default"/>
          <w:pgSz w:w="11907" w:h="16840"/>
          <w:pgMar w:top="1440" w:right="1797" w:bottom="1440" w:left="1797" w:header="851" w:footer="850" w:gutter="0"/>
          <w:cols w:space="425" w:num="1"/>
          <w:docGrid w:linePitch="381" w:charSpace="0"/>
        </w:sectPr>
      </w:pPr>
      <w:r>
        <w:rPr>
          <w:rFonts w:hint="eastAsia" w:ascii="宋体" w:hAnsi="宋体" w:cs="宋体"/>
          <w:b/>
          <w:szCs w:val="21"/>
        </w:rPr>
        <w:t>2、非法人单位参与比选的应提供单位介绍信原件，自然人比选的应提供自然人身份证。</w:t>
      </w:r>
    </w:p>
    <w:p w14:paraId="1CDD828A">
      <w:pPr>
        <w:pStyle w:val="3"/>
        <w:ind w:firstLine="640" w:firstLineChars="200"/>
        <w:jc w:val="center"/>
        <w:textAlignment w:val="baseline"/>
        <w:rPr>
          <w:rFonts w:ascii="方正小标宋_GBK" w:hAnsi="方正小标宋_GBK" w:eastAsia="方正小标宋_GBK" w:cs="方正小标宋_GBK"/>
          <w:sz w:val="32"/>
        </w:rPr>
      </w:pPr>
      <w:bookmarkStart w:id="12" w:name="_Toc497923235"/>
      <w:r>
        <w:rPr>
          <w:rFonts w:hint="eastAsia" w:ascii="方正小标宋_GBK" w:hAnsi="方正小标宋_GBK" w:eastAsia="方正小标宋_GBK" w:cs="方正小标宋_GBK"/>
          <w:sz w:val="32"/>
          <w:lang w:val="en-US" w:eastAsia="zh-CN"/>
        </w:rPr>
        <w:t>六</w:t>
      </w:r>
      <w:r>
        <w:rPr>
          <w:rFonts w:hint="eastAsia" w:ascii="方正小标宋_GBK" w:hAnsi="方正小标宋_GBK" w:eastAsia="方正小标宋_GBK" w:cs="方正小标宋_GBK"/>
          <w:sz w:val="32"/>
        </w:rPr>
        <w:t>、</w:t>
      </w:r>
      <w:r>
        <w:rPr>
          <w:rFonts w:hint="eastAsia" w:ascii="方正小标宋_GBK" w:hAnsi="方正小标宋_GBK" w:eastAsia="方正小标宋_GBK" w:cs="方正小标宋_GBK"/>
          <w:sz w:val="32"/>
          <w:lang w:val="en-US" w:eastAsia="zh-CN"/>
        </w:rPr>
        <w:t>功能、技术、</w:t>
      </w:r>
      <w:r>
        <w:rPr>
          <w:rFonts w:hint="eastAsia" w:ascii="方正小标宋_GBK" w:hAnsi="方正小标宋_GBK" w:eastAsia="方正小标宋_GBK" w:cs="方正小标宋_GBK"/>
          <w:sz w:val="32"/>
        </w:rPr>
        <w:t>商务应答/偏离表</w:t>
      </w:r>
      <w:bookmarkEnd w:id="12"/>
    </w:p>
    <w:tbl>
      <w:tblPr>
        <w:tblStyle w:val="13"/>
        <w:tblpPr w:leftFromText="180" w:rightFromText="180" w:vertAnchor="text" w:horzAnchor="margin" w:tblpY="69"/>
        <w:tblOverlap w:val="never"/>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66"/>
        <w:gridCol w:w="2693"/>
        <w:gridCol w:w="2220"/>
      </w:tblGrid>
      <w:tr w14:paraId="3C81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14:paraId="107355C5">
            <w:pPr>
              <w:widowControl/>
              <w:snapToGrid w:val="0"/>
              <w:jc w:val="center"/>
              <w:textAlignment w:val="baseline"/>
              <w:rPr>
                <w:rFonts w:ascii="宋体" w:hAnsi="宋体" w:cs="宋体"/>
                <w:kern w:val="0"/>
                <w:sz w:val="24"/>
                <w:szCs w:val="24"/>
              </w:rPr>
            </w:pPr>
            <w:r>
              <w:rPr>
                <w:rFonts w:hint="eastAsia" w:ascii="宋体" w:hAnsi="宋体" w:cs="宋体"/>
                <w:kern w:val="0"/>
                <w:sz w:val="24"/>
                <w:szCs w:val="24"/>
              </w:rPr>
              <w:t>序号</w:t>
            </w:r>
          </w:p>
        </w:tc>
        <w:tc>
          <w:tcPr>
            <w:tcW w:w="2966" w:type="dxa"/>
            <w:vAlign w:val="center"/>
          </w:tcPr>
          <w:p w14:paraId="5782A709">
            <w:pPr>
              <w:widowControl/>
              <w:snapToGrid w:val="0"/>
              <w:ind w:firstLine="98" w:firstLineChars="41"/>
              <w:jc w:val="center"/>
              <w:textAlignment w:val="baseline"/>
              <w:rPr>
                <w:rFonts w:ascii="宋体" w:hAnsi="宋体" w:cs="宋体"/>
                <w:kern w:val="0"/>
                <w:sz w:val="24"/>
                <w:szCs w:val="24"/>
              </w:rPr>
            </w:pPr>
            <w:r>
              <w:rPr>
                <w:rFonts w:hint="eastAsia" w:ascii="宋体" w:hAnsi="宋体" w:cs="宋体"/>
                <w:kern w:val="0"/>
                <w:sz w:val="24"/>
                <w:szCs w:val="24"/>
              </w:rPr>
              <w:t>比选文件条款</w:t>
            </w:r>
          </w:p>
        </w:tc>
        <w:tc>
          <w:tcPr>
            <w:tcW w:w="2693" w:type="dxa"/>
            <w:vAlign w:val="center"/>
          </w:tcPr>
          <w:p w14:paraId="79F888E4">
            <w:pPr>
              <w:widowControl/>
              <w:snapToGrid w:val="0"/>
              <w:jc w:val="center"/>
              <w:textAlignment w:val="baseline"/>
              <w:rPr>
                <w:rFonts w:ascii="宋体" w:hAnsi="宋体" w:cs="宋体"/>
                <w:kern w:val="0"/>
                <w:sz w:val="24"/>
                <w:szCs w:val="24"/>
              </w:rPr>
            </w:pPr>
            <w:r>
              <w:rPr>
                <w:rFonts w:hint="eastAsia" w:ascii="宋体" w:hAnsi="宋体" w:cs="宋体"/>
                <w:kern w:val="0"/>
                <w:sz w:val="24"/>
                <w:szCs w:val="24"/>
              </w:rPr>
              <w:t>响应文件条款</w:t>
            </w:r>
          </w:p>
        </w:tc>
        <w:tc>
          <w:tcPr>
            <w:tcW w:w="2220" w:type="dxa"/>
            <w:vAlign w:val="center"/>
          </w:tcPr>
          <w:p w14:paraId="513505F0">
            <w:pPr>
              <w:widowControl/>
              <w:snapToGrid w:val="0"/>
              <w:jc w:val="center"/>
              <w:textAlignment w:val="baseline"/>
              <w:rPr>
                <w:rFonts w:ascii="宋体" w:hAnsi="宋体" w:cs="宋体"/>
                <w:kern w:val="0"/>
                <w:sz w:val="24"/>
                <w:szCs w:val="24"/>
              </w:rPr>
            </w:pPr>
            <w:r>
              <w:rPr>
                <w:rFonts w:hint="eastAsia" w:ascii="宋体" w:hAnsi="宋体" w:cs="宋体"/>
                <w:kern w:val="0"/>
                <w:sz w:val="24"/>
                <w:szCs w:val="24"/>
              </w:rPr>
              <w:t>响应/偏离</w:t>
            </w:r>
          </w:p>
        </w:tc>
      </w:tr>
      <w:tr w14:paraId="1238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304160FF">
            <w:pPr>
              <w:widowControl/>
              <w:snapToGrid w:val="0"/>
              <w:jc w:val="left"/>
              <w:textAlignment w:val="baseline"/>
              <w:rPr>
                <w:rFonts w:ascii="宋体" w:hAnsi="宋体" w:cs="宋体"/>
                <w:kern w:val="0"/>
                <w:sz w:val="24"/>
                <w:szCs w:val="24"/>
              </w:rPr>
            </w:pPr>
          </w:p>
        </w:tc>
        <w:tc>
          <w:tcPr>
            <w:tcW w:w="2966" w:type="dxa"/>
            <w:vAlign w:val="center"/>
          </w:tcPr>
          <w:p w14:paraId="524E989C">
            <w:pPr>
              <w:widowControl/>
              <w:snapToGrid w:val="0"/>
              <w:jc w:val="left"/>
              <w:textAlignment w:val="baseline"/>
              <w:rPr>
                <w:rFonts w:ascii="宋体" w:hAnsi="宋体" w:cs="宋体"/>
                <w:kern w:val="0"/>
                <w:sz w:val="24"/>
                <w:szCs w:val="24"/>
              </w:rPr>
            </w:pPr>
          </w:p>
        </w:tc>
        <w:tc>
          <w:tcPr>
            <w:tcW w:w="2693" w:type="dxa"/>
            <w:vAlign w:val="center"/>
          </w:tcPr>
          <w:p w14:paraId="4398ABDB">
            <w:pPr>
              <w:widowControl/>
              <w:snapToGrid w:val="0"/>
              <w:jc w:val="left"/>
              <w:textAlignment w:val="baseline"/>
              <w:rPr>
                <w:rFonts w:ascii="宋体" w:hAnsi="宋体" w:cs="宋体"/>
                <w:kern w:val="0"/>
                <w:sz w:val="24"/>
                <w:szCs w:val="24"/>
              </w:rPr>
            </w:pPr>
          </w:p>
        </w:tc>
        <w:tc>
          <w:tcPr>
            <w:tcW w:w="2220" w:type="dxa"/>
            <w:vAlign w:val="center"/>
          </w:tcPr>
          <w:p w14:paraId="255B777A">
            <w:pPr>
              <w:widowControl/>
              <w:snapToGrid w:val="0"/>
              <w:jc w:val="left"/>
              <w:textAlignment w:val="baseline"/>
              <w:rPr>
                <w:rFonts w:ascii="宋体" w:hAnsi="宋体" w:cs="宋体"/>
                <w:kern w:val="0"/>
                <w:sz w:val="24"/>
                <w:szCs w:val="24"/>
              </w:rPr>
            </w:pPr>
          </w:p>
        </w:tc>
      </w:tr>
      <w:tr w14:paraId="709F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77F94E9A">
            <w:pPr>
              <w:widowControl/>
              <w:snapToGrid w:val="0"/>
              <w:jc w:val="left"/>
              <w:textAlignment w:val="baseline"/>
              <w:rPr>
                <w:rFonts w:ascii="宋体" w:hAnsi="宋体" w:cs="宋体"/>
                <w:kern w:val="0"/>
                <w:sz w:val="24"/>
                <w:szCs w:val="24"/>
              </w:rPr>
            </w:pPr>
          </w:p>
        </w:tc>
        <w:tc>
          <w:tcPr>
            <w:tcW w:w="2966" w:type="dxa"/>
            <w:vAlign w:val="center"/>
          </w:tcPr>
          <w:p w14:paraId="01B93960">
            <w:pPr>
              <w:widowControl/>
              <w:snapToGrid w:val="0"/>
              <w:jc w:val="left"/>
              <w:textAlignment w:val="baseline"/>
              <w:rPr>
                <w:rFonts w:ascii="宋体" w:hAnsi="宋体" w:cs="宋体"/>
                <w:kern w:val="0"/>
                <w:sz w:val="24"/>
                <w:szCs w:val="24"/>
              </w:rPr>
            </w:pPr>
          </w:p>
        </w:tc>
        <w:tc>
          <w:tcPr>
            <w:tcW w:w="2693" w:type="dxa"/>
            <w:vAlign w:val="center"/>
          </w:tcPr>
          <w:p w14:paraId="5F22CB81">
            <w:pPr>
              <w:widowControl/>
              <w:snapToGrid w:val="0"/>
              <w:jc w:val="left"/>
              <w:textAlignment w:val="baseline"/>
              <w:rPr>
                <w:rFonts w:ascii="宋体" w:hAnsi="宋体" w:cs="宋体"/>
                <w:kern w:val="0"/>
                <w:sz w:val="24"/>
                <w:szCs w:val="24"/>
              </w:rPr>
            </w:pPr>
          </w:p>
        </w:tc>
        <w:tc>
          <w:tcPr>
            <w:tcW w:w="2220" w:type="dxa"/>
            <w:vAlign w:val="center"/>
          </w:tcPr>
          <w:p w14:paraId="11C530F8">
            <w:pPr>
              <w:widowControl/>
              <w:snapToGrid w:val="0"/>
              <w:jc w:val="left"/>
              <w:textAlignment w:val="baseline"/>
              <w:rPr>
                <w:rFonts w:ascii="宋体" w:hAnsi="宋体" w:cs="宋体"/>
                <w:kern w:val="0"/>
                <w:sz w:val="24"/>
                <w:szCs w:val="24"/>
              </w:rPr>
            </w:pPr>
          </w:p>
        </w:tc>
      </w:tr>
      <w:tr w14:paraId="713D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241AFF9D">
            <w:pPr>
              <w:widowControl/>
              <w:snapToGrid w:val="0"/>
              <w:jc w:val="left"/>
              <w:textAlignment w:val="baseline"/>
              <w:rPr>
                <w:rFonts w:ascii="宋体" w:hAnsi="宋体" w:cs="宋体"/>
                <w:kern w:val="0"/>
                <w:sz w:val="24"/>
                <w:szCs w:val="24"/>
              </w:rPr>
            </w:pPr>
          </w:p>
        </w:tc>
        <w:tc>
          <w:tcPr>
            <w:tcW w:w="2966" w:type="dxa"/>
            <w:vAlign w:val="center"/>
          </w:tcPr>
          <w:p w14:paraId="4547AF36">
            <w:pPr>
              <w:widowControl/>
              <w:snapToGrid w:val="0"/>
              <w:jc w:val="left"/>
              <w:textAlignment w:val="baseline"/>
              <w:rPr>
                <w:rFonts w:ascii="宋体" w:hAnsi="宋体" w:cs="宋体"/>
                <w:kern w:val="0"/>
                <w:sz w:val="24"/>
                <w:szCs w:val="24"/>
              </w:rPr>
            </w:pPr>
          </w:p>
        </w:tc>
        <w:tc>
          <w:tcPr>
            <w:tcW w:w="2693" w:type="dxa"/>
            <w:vAlign w:val="center"/>
          </w:tcPr>
          <w:p w14:paraId="5CA2A0B8">
            <w:pPr>
              <w:widowControl/>
              <w:snapToGrid w:val="0"/>
              <w:jc w:val="left"/>
              <w:textAlignment w:val="baseline"/>
              <w:rPr>
                <w:rFonts w:ascii="宋体" w:hAnsi="宋体" w:cs="宋体"/>
                <w:kern w:val="0"/>
                <w:sz w:val="24"/>
                <w:szCs w:val="24"/>
              </w:rPr>
            </w:pPr>
          </w:p>
        </w:tc>
        <w:tc>
          <w:tcPr>
            <w:tcW w:w="2220" w:type="dxa"/>
            <w:vAlign w:val="center"/>
          </w:tcPr>
          <w:p w14:paraId="33D406B8">
            <w:pPr>
              <w:widowControl/>
              <w:snapToGrid w:val="0"/>
              <w:jc w:val="left"/>
              <w:textAlignment w:val="baseline"/>
              <w:rPr>
                <w:rFonts w:ascii="宋体" w:hAnsi="宋体" w:cs="宋体"/>
                <w:kern w:val="0"/>
                <w:sz w:val="24"/>
                <w:szCs w:val="24"/>
              </w:rPr>
            </w:pPr>
          </w:p>
        </w:tc>
      </w:tr>
      <w:tr w14:paraId="716B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316C4090">
            <w:pPr>
              <w:widowControl/>
              <w:snapToGrid w:val="0"/>
              <w:jc w:val="left"/>
              <w:textAlignment w:val="baseline"/>
              <w:rPr>
                <w:rFonts w:ascii="宋体" w:hAnsi="宋体" w:cs="宋体"/>
                <w:kern w:val="0"/>
                <w:sz w:val="24"/>
                <w:szCs w:val="24"/>
              </w:rPr>
            </w:pPr>
          </w:p>
        </w:tc>
        <w:tc>
          <w:tcPr>
            <w:tcW w:w="2966" w:type="dxa"/>
            <w:vAlign w:val="center"/>
          </w:tcPr>
          <w:p w14:paraId="3781A347">
            <w:pPr>
              <w:widowControl/>
              <w:snapToGrid w:val="0"/>
              <w:jc w:val="left"/>
              <w:textAlignment w:val="baseline"/>
              <w:rPr>
                <w:rFonts w:ascii="宋体" w:hAnsi="宋体" w:cs="宋体"/>
                <w:kern w:val="0"/>
                <w:sz w:val="24"/>
                <w:szCs w:val="24"/>
              </w:rPr>
            </w:pPr>
          </w:p>
        </w:tc>
        <w:tc>
          <w:tcPr>
            <w:tcW w:w="2693" w:type="dxa"/>
            <w:vAlign w:val="center"/>
          </w:tcPr>
          <w:p w14:paraId="35C284D8">
            <w:pPr>
              <w:widowControl/>
              <w:snapToGrid w:val="0"/>
              <w:jc w:val="left"/>
              <w:textAlignment w:val="baseline"/>
              <w:rPr>
                <w:rFonts w:ascii="宋体" w:hAnsi="宋体" w:cs="宋体"/>
                <w:kern w:val="0"/>
                <w:sz w:val="24"/>
                <w:szCs w:val="24"/>
              </w:rPr>
            </w:pPr>
          </w:p>
        </w:tc>
        <w:tc>
          <w:tcPr>
            <w:tcW w:w="2220" w:type="dxa"/>
            <w:vAlign w:val="center"/>
          </w:tcPr>
          <w:p w14:paraId="37F17A1F">
            <w:pPr>
              <w:widowControl/>
              <w:snapToGrid w:val="0"/>
              <w:jc w:val="left"/>
              <w:textAlignment w:val="baseline"/>
              <w:rPr>
                <w:rFonts w:ascii="宋体" w:hAnsi="宋体" w:cs="宋体"/>
                <w:kern w:val="0"/>
                <w:sz w:val="24"/>
                <w:szCs w:val="24"/>
              </w:rPr>
            </w:pPr>
          </w:p>
        </w:tc>
      </w:tr>
      <w:tr w14:paraId="07BB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6AF6F631">
            <w:pPr>
              <w:widowControl/>
              <w:snapToGrid w:val="0"/>
              <w:jc w:val="left"/>
              <w:textAlignment w:val="baseline"/>
              <w:rPr>
                <w:rFonts w:ascii="宋体" w:hAnsi="宋体" w:cs="宋体"/>
                <w:kern w:val="0"/>
                <w:sz w:val="24"/>
                <w:szCs w:val="24"/>
              </w:rPr>
            </w:pPr>
          </w:p>
        </w:tc>
        <w:tc>
          <w:tcPr>
            <w:tcW w:w="2966" w:type="dxa"/>
            <w:vAlign w:val="center"/>
          </w:tcPr>
          <w:p w14:paraId="494BA134">
            <w:pPr>
              <w:widowControl/>
              <w:snapToGrid w:val="0"/>
              <w:jc w:val="left"/>
              <w:textAlignment w:val="baseline"/>
              <w:rPr>
                <w:rFonts w:ascii="宋体" w:hAnsi="宋体" w:cs="宋体"/>
                <w:kern w:val="0"/>
                <w:sz w:val="24"/>
                <w:szCs w:val="24"/>
              </w:rPr>
            </w:pPr>
          </w:p>
        </w:tc>
        <w:tc>
          <w:tcPr>
            <w:tcW w:w="2693" w:type="dxa"/>
            <w:vAlign w:val="center"/>
          </w:tcPr>
          <w:p w14:paraId="4FA0C549">
            <w:pPr>
              <w:widowControl/>
              <w:snapToGrid w:val="0"/>
              <w:jc w:val="left"/>
              <w:textAlignment w:val="baseline"/>
              <w:rPr>
                <w:rFonts w:ascii="宋体" w:hAnsi="宋体" w:cs="宋体"/>
                <w:kern w:val="0"/>
                <w:sz w:val="24"/>
                <w:szCs w:val="24"/>
              </w:rPr>
            </w:pPr>
          </w:p>
        </w:tc>
        <w:tc>
          <w:tcPr>
            <w:tcW w:w="2220" w:type="dxa"/>
            <w:vAlign w:val="center"/>
          </w:tcPr>
          <w:p w14:paraId="69CA5D7E">
            <w:pPr>
              <w:widowControl/>
              <w:snapToGrid w:val="0"/>
              <w:jc w:val="left"/>
              <w:textAlignment w:val="baseline"/>
              <w:rPr>
                <w:rFonts w:ascii="宋体" w:hAnsi="宋体" w:cs="宋体"/>
                <w:kern w:val="0"/>
                <w:sz w:val="24"/>
                <w:szCs w:val="24"/>
              </w:rPr>
            </w:pPr>
          </w:p>
        </w:tc>
      </w:tr>
      <w:tr w14:paraId="4E40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4F2564DD">
            <w:pPr>
              <w:widowControl/>
              <w:snapToGrid w:val="0"/>
              <w:jc w:val="left"/>
              <w:textAlignment w:val="baseline"/>
              <w:rPr>
                <w:rFonts w:ascii="宋体" w:hAnsi="宋体" w:cs="宋体"/>
                <w:kern w:val="0"/>
                <w:sz w:val="24"/>
                <w:szCs w:val="24"/>
              </w:rPr>
            </w:pPr>
          </w:p>
        </w:tc>
        <w:tc>
          <w:tcPr>
            <w:tcW w:w="2966" w:type="dxa"/>
            <w:vAlign w:val="center"/>
          </w:tcPr>
          <w:p w14:paraId="3610F619">
            <w:pPr>
              <w:widowControl/>
              <w:snapToGrid w:val="0"/>
              <w:jc w:val="left"/>
              <w:textAlignment w:val="baseline"/>
              <w:rPr>
                <w:rFonts w:ascii="宋体" w:hAnsi="宋体" w:cs="宋体"/>
                <w:kern w:val="0"/>
                <w:sz w:val="24"/>
                <w:szCs w:val="24"/>
              </w:rPr>
            </w:pPr>
          </w:p>
        </w:tc>
        <w:tc>
          <w:tcPr>
            <w:tcW w:w="2693" w:type="dxa"/>
            <w:vAlign w:val="center"/>
          </w:tcPr>
          <w:p w14:paraId="78C33A69">
            <w:pPr>
              <w:widowControl/>
              <w:snapToGrid w:val="0"/>
              <w:jc w:val="left"/>
              <w:textAlignment w:val="baseline"/>
              <w:rPr>
                <w:rFonts w:ascii="宋体" w:hAnsi="宋体" w:cs="宋体"/>
                <w:kern w:val="0"/>
                <w:sz w:val="24"/>
                <w:szCs w:val="24"/>
              </w:rPr>
            </w:pPr>
          </w:p>
        </w:tc>
        <w:tc>
          <w:tcPr>
            <w:tcW w:w="2220" w:type="dxa"/>
            <w:vAlign w:val="center"/>
          </w:tcPr>
          <w:p w14:paraId="479D9240">
            <w:pPr>
              <w:widowControl/>
              <w:snapToGrid w:val="0"/>
              <w:jc w:val="left"/>
              <w:textAlignment w:val="baseline"/>
              <w:rPr>
                <w:rFonts w:ascii="宋体" w:hAnsi="宋体" w:cs="宋体"/>
                <w:kern w:val="0"/>
                <w:sz w:val="24"/>
                <w:szCs w:val="24"/>
              </w:rPr>
            </w:pPr>
          </w:p>
        </w:tc>
      </w:tr>
      <w:tr w14:paraId="7FD4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06CA7186">
            <w:pPr>
              <w:widowControl/>
              <w:snapToGrid w:val="0"/>
              <w:jc w:val="left"/>
              <w:textAlignment w:val="baseline"/>
              <w:rPr>
                <w:rFonts w:ascii="宋体" w:hAnsi="宋体" w:cs="宋体"/>
                <w:kern w:val="0"/>
                <w:sz w:val="24"/>
                <w:szCs w:val="24"/>
              </w:rPr>
            </w:pPr>
          </w:p>
        </w:tc>
        <w:tc>
          <w:tcPr>
            <w:tcW w:w="2966" w:type="dxa"/>
            <w:vAlign w:val="center"/>
          </w:tcPr>
          <w:p w14:paraId="22D2F0E5">
            <w:pPr>
              <w:widowControl/>
              <w:snapToGrid w:val="0"/>
              <w:jc w:val="left"/>
              <w:textAlignment w:val="baseline"/>
              <w:rPr>
                <w:rFonts w:ascii="宋体" w:hAnsi="宋体" w:cs="宋体"/>
                <w:kern w:val="0"/>
                <w:sz w:val="24"/>
                <w:szCs w:val="24"/>
              </w:rPr>
            </w:pPr>
          </w:p>
        </w:tc>
        <w:tc>
          <w:tcPr>
            <w:tcW w:w="2693" w:type="dxa"/>
            <w:vAlign w:val="center"/>
          </w:tcPr>
          <w:p w14:paraId="0049E5E5">
            <w:pPr>
              <w:widowControl/>
              <w:snapToGrid w:val="0"/>
              <w:jc w:val="left"/>
              <w:textAlignment w:val="baseline"/>
              <w:rPr>
                <w:rFonts w:ascii="宋体" w:hAnsi="宋体" w:cs="宋体"/>
                <w:kern w:val="0"/>
                <w:sz w:val="24"/>
                <w:szCs w:val="24"/>
              </w:rPr>
            </w:pPr>
          </w:p>
        </w:tc>
        <w:tc>
          <w:tcPr>
            <w:tcW w:w="2220" w:type="dxa"/>
            <w:vAlign w:val="center"/>
          </w:tcPr>
          <w:p w14:paraId="075EA03A">
            <w:pPr>
              <w:widowControl/>
              <w:snapToGrid w:val="0"/>
              <w:jc w:val="left"/>
              <w:textAlignment w:val="baseline"/>
              <w:rPr>
                <w:rFonts w:ascii="宋体" w:hAnsi="宋体" w:cs="宋体"/>
                <w:kern w:val="0"/>
                <w:sz w:val="24"/>
                <w:szCs w:val="24"/>
              </w:rPr>
            </w:pPr>
          </w:p>
        </w:tc>
      </w:tr>
      <w:tr w14:paraId="4943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41A26F35">
            <w:pPr>
              <w:widowControl/>
              <w:snapToGrid w:val="0"/>
              <w:jc w:val="left"/>
              <w:textAlignment w:val="baseline"/>
              <w:rPr>
                <w:rFonts w:ascii="宋体" w:hAnsi="宋体" w:cs="宋体"/>
                <w:kern w:val="0"/>
                <w:sz w:val="24"/>
                <w:szCs w:val="24"/>
              </w:rPr>
            </w:pPr>
          </w:p>
        </w:tc>
        <w:tc>
          <w:tcPr>
            <w:tcW w:w="2966" w:type="dxa"/>
            <w:vAlign w:val="center"/>
          </w:tcPr>
          <w:p w14:paraId="657B2D92">
            <w:pPr>
              <w:widowControl/>
              <w:snapToGrid w:val="0"/>
              <w:jc w:val="left"/>
              <w:textAlignment w:val="baseline"/>
              <w:rPr>
                <w:rFonts w:ascii="宋体" w:hAnsi="宋体" w:cs="宋体"/>
                <w:kern w:val="0"/>
                <w:sz w:val="24"/>
                <w:szCs w:val="24"/>
              </w:rPr>
            </w:pPr>
          </w:p>
        </w:tc>
        <w:tc>
          <w:tcPr>
            <w:tcW w:w="2693" w:type="dxa"/>
            <w:vAlign w:val="center"/>
          </w:tcPr>
          <w:p w14:paraId="56A6A7DE">
            <w:pPr>
              <w:widowControl/>
              <w:snapToGrid w:val="0"/>
              <w:jc w:val="left"/>
              <w:textAlignment w:val="baseline"/>
              <w:rPr>
                <w:rFonts w:ascii="宋体" w:hAnsi="宋体" w:cs="宋体"/>
                <w:kern w:val="0"/>
                <w:sz w:val="24"/>
                <w:szCs w:val="24"/>
              </w:rPr>
            </w:pPr>
          </w:p>
        </w:tc>
        <w:tc>
          <w:tcPr>
            <w:tcW w:w="2220" w:type="dxa"/>
            <w:vAlign w:val="center"/>
          </w:tcPr>
          <w:p w14:paraId="2554A5F1">
            <w:pPr>
              <w:widowControl/>
              <w:snapToGrid w:val="0"/>
              <w:jc w:val="left"/>
              <w:textAlignment w:val="baseline"/>
              <w:rPr>
                <w:rFonts w:ascii="宋体" w:hAnsi="宋体" w:cs="宋体"/>
                <w:kern w:val="0"/>
                <w:sz w:val="24"/>
                <w:szCs w:val="24"/>
              </w:rPr>
            </w:pPr>
          </w:p>
        </w:tc>
      </w:tr>
      <w:tr w14:paraId="09C5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13DF0164">
            <w:pPr>
              <w:widowControl/>
              <w:snapToGrid w:val="0"/>
              <w:jc w:val="left"/>
              <w:textAlignment w:val="baseline"/>
              <w:rPr>
                <w:rFonts w:ascii="宋体" w:hAnsi="宋体" w:cs="宋体"/>
                <w:kern w:val="0"/>
                <w:sz w:val="24"/>
                <w:szCs w:val="24"/>
              </w:rPr>
            </w:pPr>
          </w:p>
        </w:tc>
        <w:tc>
          <w:tcPr>
            <w:tcW w:w="2966" w:type="dxa"/>
            <w:vAlign w:val="center"/>
          </w:tcPr>
          <w:p w14:paraId="45C2C77A">
            <w:pPr>
              <w:widowControl/>
              <w:snapToGrid w:val="0"/>
              <w:jc w:val="left"/>
              <w:textAlignment w:val="baseline"/>
              <w:rPr>
                <w:rFonts w:ascii="宋体" w:hAnsi="宋体" w:cs="宋体"/>
                <w:kern w:val="0"/>
                <w:sz w:val="24"/>
                <w:szCs w:val="24"/>
              </w:rPr>
            </w:pPr>
          </w:p>
        </w:tc>
        <w:tc>
          <w:tcPr>
            <w:tcW w:w="2693" w:type="dxa"/>
            <w:vAlign w:val="center"/>
          </w:tcPr>
          <w:p w14:paraId="6A0B3B5D">
            <w:pPr>
              <w:widowControl/>
              <w:snapToGrid w:val="0"/>
              <w:jc w:val="left"/>
              <w:textAlignment w:val="baseline"/>
              <w:rPr>
                <w:rFonts w:ascii="宋体" w:hAnsi="宋体" w:cs="宋体"/>
                <w:kern w:val="0"/>
                <w:sz w:val="24"/>
                <w:szCs w:val="24"/>
              </w:rPr>
            </w:pPr>
          </w:p>
        </w:tc>
        <w:tc>
          <w:tcPr>
            <w:tcW w:w="2220" w:type="dxa"/>
            <w:vAlign w:val="center"/>
          </w:tcPr>
          <w:p w14:paraId="5D088DF3">
            <w:pPr>
              <w:widowControl/>
              <w:snapToGrid w:val="0"/>
              <w:jc w:val="left"/>
              <w:textAlignment w:val="baseline"/>
              <w:rPr>
                <w:rFonts w:ascii="宋体" w:hAnsi="宋体" w:cs="宋体"/>
                <w:kern w:val="0"/>
                <w:sz w:val="24"/>
                <w:szCs w:val="24"/>
              </w:rPr>
            </w:pPr>
          </w:p>
        </w:tc>
      </w:tr>
      <w:tr w14:paraId="40E6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2BFA80C0">
            <w:pPr>
              <w:widowControl/>
              <w:snapToGrid w:val="0"/>
              <w:jc w:val="left"/>
              <w:textAlignment w:val="baseline"/>
              <w:rPr>
                <w:rFonts w:ascii="宋体" w:hAnsi="宋体" w:cs="宋体"/>
                <w:kern w:val="0"/>
                <w:sz w:val="24"/>
                <w:szCs w:val="24"/>
              </w:rPr>
            </w:pPr>
          </w:p>
        </w:tc>
        <w:tc>
          <w:tcPr>
            <w:tcW w:w="2966" w:type="dxa"/>
            <w:vAlign w:val="center"/>
          </w:tcPr>
          <w:p w14:paraId="2DF8F739">
            <w:pPr>
              <w:widowControl/>
              <w:snapToGrid w:val="0"/>
              <w:jc w:val="left"/>
              <w:textAlignment w:val="baseline"/>
              <w:rPr>
                <w:rFonts w:ascii="宋体" w:hAnsi="宋体" w:cs="宋体"/>
                <w:kern w:val="0"/>
                <w:sz w:val="24"/>
                <w:szCs w:val="24"/>
              </w:rPr>
            </w:pPr>
          </w:p>
        </w:tc>
        <w:tc>
          <w:tcPr>
            <w:tcW w:w="2693" w:type="dxa"/>
            <w:vAlign w:val="center"/>
          </w:tcPr>
          <w:p w14:paraId="6AE71787">
            <w:pPr>
              <w:widowControl/>
              <w:snapToGrid w:val="0"/>
              <w:jc w:val="left"/>
              <w:textAlignment w:val="baseline"/>
              <w:rPr>
                <w:rFonts w:ascii="宋体" w:hAnsi="宋体" w:cs="宋体"/>
                <w:kern w:val="0"/>
                <w:sz w:val="24"/>
                <w:szCs w:val="24"/>
              </w:rPr>
            </w:pPr>
          </w:p>
        </w:tc>
        <w:tc>
          <w:tcPr>
            <w:tcW w:w="2220" w:type="dxa"/>
            <w:vAlign w:val="center"/>
          </w:tcPr>
          <w:p w14:paraId="6D83E0D9">
            <w:pPr>
              <w:widowControl/>
              <w:snapToGrid w:val="0"/>
              <w:jc w:val="left"/>
              <w:textAlignment w:val="baseline"/>
              <w:rPr>
                <w:rFonts w:ascii="宋体" w:hAnsi="宋体" w:cs="宋体"/>
                <w:kern w:val="0"/>
                <w:sz w:val="24"/>
                <w:szCs w:val="24"/>
              </w:rPr>
            </w:pPr>
          </w:p>
        </w:tc>
      </w:tr>
    </w:tbl>
    <w:p w14:paraId="46276B3B">
      <w:pPr>
        <w:widowControl/>
        <w:snapToGrid w:val="0"/>
        <w:spacing w:line="360" w:lineRule="auto"/>
        <w:ind w:firstLine="422" w:firstLineChars="200"/>
        <w:jc w:val="left"/>
        <w:textAlignment w:val="baseline"/>
        <w:rPr>
          <w:rFonts w:ascii="宋体" w:hAnsi="宋体" w:cs="宋体"/>
          <w:b/>
          <w:szCs w:val="21"/>
        </w:rPr>
      </w:pPr>
    </w:p>
    <w:p w14:paraId="4E1455E7">
      <w:pPr>
        <w:widowControl/>
        <w:snapToGri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注：1. 供应商必须把比选文件第四节和第五节“四、设备技术参数及服务要求”以及“五、商务要求”全部内容列入此表，逐一进行响应；</w:t>
      </w:r>
    </w:p>
    <w:p w14:paraId="26FFD914">
      <w:pPr>
        <w:widowControl/>
        <w:snapToGri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2．“响应/偏离”根据实际情况填写“正偏离、负偏离或完全响应”；</w:t>
      </w:r>
    </w:p>
    <w:p w14:paraId="45E4AF0F">
      <w:pPr>
        <w:widowControl/>
        <w:snapToGri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3.供应商必须据实填写，不得虚假填写，否则将取消其投标或中标资格并追究相关责任，</w:t>
      </w:r>
    </w:p>
    <w:p w14:paraId="6C856C9E">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比选申请人名称 （盖章）： </w:t>
      </w:r>
    </w:p>
    <w:p w14:paraId="4D1D3005">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法定代表人或授权代表（签字或加盖个人名章）：</w:t>
      </w:r>
    </w:p>
    <w:p w14:paraId="1AC9D320">
      <w:pPr>
        <w:widowControl/>
        <w:snapToGrid w:val="0"/>
        <w:spacing w:line="360" w:lineRule="auto"/>
        <w:ind w:firstLine="480" w:firstLineChars="200"/>
        <w:jc w:val="center"/>
        <w:textAlignment w:val="baseline"/>
        <w:rPr>
          <w:rFonts w:cs="宋体"/>
          <w:sz w:val="32"/>
        </w:rPr>
      </w:pPr>
      <w:r>
        <w:rPr>
          <w:rFonts w:hint="eastAsia" w:ascii="宋体" w:hAnsi="宋体" w:cs="宋体"/>
          <w:sz w:val="24"/>
          <w:szCs w:val="24"/>
        </w:rPr>
        <w:t>响应日期：</w:t>
      </w:r>
      <w:r>
        <w:rPr>
          <w:rFonts w:hint="eastAsia" w:ascii="宋体" w:hAnsi="宋体" w:cs="宋体"/>
          <w:sz w:val="24"/>
          <w:szCs w:val="24"/>
        </w:rPr>
        <w:tab/>
      </w:r>
      <w:r>
        <w:rPr>
          <w:rFonts w:hint="eastAsia" w:ascii="宋体" w:hAnsi="宋体" w:cs="宋体"/>
          <w:sz w:val="24"/>
          <w:szCs w:val="24"/>
        </w:rPr>
        <w:t>年</w:t>
      </w:r>
      <w:r>
        <w:rPr>
          <w:rFonts w:hint="eastAsia" w:ascii="宋体" w:hAnsi="宋体" w:cs="宋体"/>
          <w:sz w:val="24"/>
          <w:szCs w:val="24"/>
        </w:rPr>
        <w:tab/>
      </w:r>
      <w:r>
        <w:rPr>
          <w:rFonts w:hint="eastAsia" w:ascii="宋体" w:hAnsi="宋体" w:cs="宋体"/>
          <w:sz w:val="24"/>
          <w:szCs w:val="24"/>
        </w:rPr>
        <w:t xml:space="preserve"> 月</w:t>
      </w:r>
      <w:r>
        <w:rPr>
          <w:rFonts w:hint="eastAsia" w:ascii="宋体" w:hAnsi="宋体" w:cs="宋体"/>
          <w:sz w:val="24"/>
          <w:szCs w:val="24"/>
        </w:rPr>
        <w:tab/>
      </w:r>
      <w:r>
        <w:rPr>
          <w:rFonts w:hint="eastAsia" w:ascii="宋体" w:hAnsi="宋体" w:cs="宋体"/>
          <w:sz w:val="24"/>
          <w:szCs w:val="24"/>
          <w:lang w:val="en-US" w:eastAsia="zh-CN"/>
        </w:rPr>
        <w:t xml:space="preserve">  </w:t>
      </w:r>
      <w:r>
        <w:rPr>
          <w:rFonts w:hint="eastAsia" w:ascii="宋体" w:hAnsi="宋体" w:cs="宋体"/>
          <w:sz w:val="24"/>
          <w:szCs w:val="24"/>
        </w:rPr>
        <w:t>日</w:t>
      </w:r>
      <w:r>
        <w:rPr>
          <w:rFonts w:hint="eastAsia" w:cs="宋体"/>
          <w:sz w:val="32"/>
          <w:szCs w:val="32"/>
        </w:rPr>
        <w:br w:type="page"/>
      </w:r>
      <w:bookmarkStart w:id="13" w:name="_Toc497923236"/>
      <w:r>
        <w:rPr>
          <w:rFonts w:hint="eastAsia" w:ascii="方正小标宋_GBK" w:hAnsi="方正小标宋_GBK" w:eastAsia="方正小标宋_GBK" w:cs="方正小标宋_GBK"/>
          <w:sz w:val="32"/>
          <w:lang w:val="en-US" w:eastAsia="zh-CN"/>
        </w:rPr>
        <w:t>七</w:t>
      </w:r>
      <w:r>
        <w:rPr>
          <w:rFonts w:hint="eastAsia" w:ascii="方正小标宋_GBK" w:hAnsi="方正小标宋_GBK" w:eastAsia="方正小标宋_GBK" w:cs="方正小标宋_GBK"/>
          <w:sz w:val="32"/>
        </w:rPr>
        <w:t>、比选申请人基本情况表</w:t>
      </w:r>
      <w:bookmarkEnd w:id="13"/>
    </w:p>
    <w:tbl>
      <w:tblPr>
        <w:tblStyle w:val="13"/>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14:paraId="478C67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14:paraId="1214D32F">
            <w:pPr>
              <w:snapToGrid w:val="0"/>
              <w:textAlignment w:val="baseline"/>
              <w:rPr>
                <w:rFonts w:ascii="宋体" w:hAnsi="宋体" w:cs="宋体"/>
                <w:sz w:val="24"/>
                <w:szCs w:val="24"/>
              </w:rPr>
            </w:pPr>
            <w:bookmarkStart w:id="14" w:name="_Toc497727752"/>
            <w:r>
              <w:rPr>
                <w:rFonts w:hint="eastAsia" w:ascii="宋体" w:hAnsi="宋体" w:cs="宋体"/>
                <w:sz w:val="24"/>
                <w:szCs w:val="24"/>
              </w:rPr>
              <w:t>比选申请人名称</w:t>
            </w:r>
            <w:bookmarkEnd w:id="14"/>
          </w:p>
        </w:tc>
        <w:tc>
          <w:tcPr>
            <w:tcW w:w="6693" w:type="dxa"/>
            <w:gridSpan w:val="7"/>
            <w:tcBorders>
              <w:top w:val="single" w:color="auto" w:sz="18" w:space="0"/>
              <w:left w:val="single" w:color="auto" w:sz="6" w:space="0"/>
              <w:bottom w:val="single" w:color="auto" w:sz="6" w:space="0"/>
              <w:right w:val="single" w:color="auto" w:sz="18" w:space="0"/>
            </w:tcBorders>
            <w:vAlign w:val="center"/>
          </w:tcPr>
          <w:p w14:paraId="20B8DAA6">
            <w:pPr>
              <w:snapToGrid w:val="0"/>
              <w:textAlignment w:val="baseline"/>
              <w:rPr>
                <w:rFonts w:ascii="宋体" w:hAnsi="宋体" w:cs="宋体"/>
                <w:sz w:val="24"/>
                <w:szCs w:val="24"/>
              </w:rPr>
            </w:pPr>
          </w:p>
        </w:tc>
      </w:tr>
      <w:tr w14:paraId="6266D1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5DFF9687">
            <w:pPr>
              <w:snapToGrid w:val="0"/>
              <w:textAlignment w:val="baseline"/>
              <w:rPr>
                <w:rFonts w:ascii="宋体" w:hAnsi="宋体" w:cs="宋体"/>
                <w:sz w:val="24"/>
                <w:szCs w:val="24"/>
              </w:rPr>
            </w:pPr>
            <w:bookmarkStart w:id="15" w:name="_Toc497727753"/>
            <w:r>
              <w:rPr>
                <w:rFonts w:hint="eastAsia" w:ascii="宋体" w:hAnsi="宋体" w:cs="宋体"/>
                <w:sz w:val="24"/>
                <w:szCs w:val="24"/>
              </w:rPr>
              <w:t>注册地址</w:t>
            </w:r>
            <w:bookmarkEnd w:id="15"/>
          </w:p>
        </w:tc>
        <w:tc>
          <w:tcPr>
            <w:tcW w:w="3443" w:type="dxa"/>
            <w:gridSpan w:val="3"/>
            <w:tcBorders>
              <w:top w:val="single" w:color="auto" w:sz="6" w:space="0"/>
              <w:left w:val="single" w:color="auto" w:sz="6" w:space="0"/>
              <w:bottom w:val="single" w:color="auto" w:sz="6" w:space="0"/>
              <w:right w:val="single" w:color="auto" w:sz="6" w:space="0"/>
            </w:tcBorders>
            <w:vAlign w:val="center"/>
          </w:tcPr>
          <w:p w14:paraId="778F18B7">
            <w:pPr>
              <w:snapToGrid w:val="0"/>
              <w:textAlignment w:val="baseline"/>
              <w:rPr>
                <w:rFonts w:ascii="宋体" w:hAnsi="宋体" w:cs="宋体"/>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6E1A7184">
            <w:pPr>
              <w:snapToGrid w:val="0"/>
              <w:textAlignment w:val="baseline"/>
              <w:rPr>
                <w:rFonts w:ascii="宋体" w:hAnsi="宋体" w:cs="宋体"/>
                <w:sz w:val="24"/>
                <w:szCs w:val="24"/>
              </w:rPr>
            </w:pPr>
            <w:bookmarkStart w:id="16" w:name="_Toc497727754"/>
            <w:r>
              <w:rPr>
                <w:rFonts w:hint="eastAsia" w:ascii="宋体" w:hAnsi="宋体" w:cs="宋体"/>
                <w:sz w:val="24"/>
                <w:szCs w:val="24"/>
              </w:rPr>
              <w:t>邮政编码</w:t>
            </w:r>
            <w:bookmarkEnd w:id="16"/>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504F1107">
            <w:pPr>
              <w:snapToGrid w:val="0"/>
              <w:textAlignment w:val="baseline"/>
              <w:rPr>
                <w:rFonts w:ascii="宋体" w:hAnsi="宋体" w:cs="宋体"/>
                <w:sz w:val="24"/>
                <w:szCs w:val="24"/>
              </w:rPr>
            </w:pPr>
          </w:p>
        </w:tc>
      </w:tr>
      <w:tr w14:paraId="4E6601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14:paraId="5BF63805">
            <w:pPr>
              <w:snapToGrid w:val="0"/>
              <w:textAlignment w:val="baseline"/>
              <w:rPr>
                <w:rFonts w:ascii="宋体" w:hAnsi="宋体" w:cs="宋体"/>
                <w:sz w:val="24"/>
                <w:szCs w:val="24"/>
              </w:rPr>
            </w:pPr>
            <w:bookmarkStart w:id="17" w:name="_Toc497727755"/>
            <w:r>
              <w:rPr>
                <w:rFonts w:hint="eastAsia" w:ascii="宋体" w:hAnsi="宋体" w:cs="宋体"/>
                <w:sz w:val="24"/>
                <w:szCs w:val="24"/>
              </w:rPr>
              <w:t>联系方式</w:t>
            </w:r>
            <w:bookmarkEnd w:id="17"/>
          </w:p>
        </w:tc>
        <w:tc>
          <w:tcPr>
            <w:tcW w:w="1048" w:type="dxa"/>
            <w:tcBorders>
              <w:top w:val="single" w:color="auto" w:sz="6" w:space="0"/>
              <w:left w:val="single" w:color="auto" w:sz="6" w:space="0"/>
              <w:bottom w:val="single" w:color="auto" w:sz="6" w:space="0"/>
              <w:right w:val="single" w:color="auto" w:sz="6" w:space="0"/>
            </w:tcBorders>
            <w:vAlign w:val="center"/>
          </w:tcPr>
          <w:p w14:paraId="60411A88">
            <w:pPr>
              <w:snapToGrid w:val="0"/>
              <w:textAlignment w:val="baseline"/>
              <w:rPr>
                <w:rFonts w:ascii="宋体" w:hAnsi="宋体" w:cs="宋体"/>
                <w:sz w:val="24"/>
                <w:szCs w:val="24"/>
              </w:rPr>
            </w:pPr>
            <w:bookmarkStart w:id="18" w:name="_Toc497727756"/>
            <w:r>
              <w:rPr>
                <w:rFonts w:hint="eastAsia" w:ascii="宋体" w:hAnsi="宋体" w:cs="宋体"/>
                <w:sz w:val="24"/>
                <w:szCs w:val="24"/>
              </w:rPr>
              <w:t>联系人</w:t>
            </w:r>
            <w:bookmarkEnd w:id="18"/>
          </w:p>
        </w:tc>
        <w:tc>
          <w:tcPr>
            <w:tcW w:w="2395" w:type="dxa"/>
            <w:gridSpan w:val="2"/>
            <w:tcBorders>
              <w:top w:val="single" w:color="auto" w:sz="6" w:space="0"/>
              <w:left w:val="single" w:color="auto" w:sz="6" w:space="0"/>
              <w:bottom w:val="single" w:color="auto" w:sz="6" w:space="0"/>
              <w:right w:val="single" w:color="auto" w:sz="6" w:space="0"/>
            </w:tcBorders>
            <w:vAlign w:val="center"/>
          </w:tcPr>
          <w:p w14:paraId="58E1B027">
            <w:pPr>
              <w:snapToGrid w:val="0"/>
              <w:textAlignment w:val="baseline"/>
              <w:rPr>
                <w:rFonts w:ascii="宋体" w:hAnsi="宋体" w:cs="宋体"/>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47FEA331">
            <w:pPr>
              <w:snapToGrid w:val="0"/>
              <w:textAlignment w:val="baseline"/>
              <w:rPr>
                <w:rFonts w:ascii="宋体" w:hAnsi="宋体" w:cs="宋体"/>
                <w:sz w:val="24"/>
                <w:szCs w:val="24"/>
              </w:rPr>
            </w:pPr>
            <w:bookmarkStart w:id="19" w:name="_Toc497727757"/>
            <w:r>
              <w:rPr>
                <w:rFonts w:hint="eastAsia" w:ascii="宋体" w:hAnsi="宋体" w:cs="宋体"/>
                <w:sz w:val="24"/>
                <w:szCs w:val="24"/>
              </w:rPr>
              <w:t>电话</w:t>
            </w:r>
            <w:bookmarkEnd w:id="19"/>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36D4403A">
            <w:pPr>
              <w:snapToGrid w:val="0"/>
              <w:textAlignment w:val="baseline"/>
              <w:rPr>
                <w:rFonts w:ascii="宋体" w:hAnsi="宋体" w:cs="宋体"/>
                <w:sz w:val="24"/>
                <w:szCs w:val="24"/>
              </w:rPr>
            </w:pPr>
          </w:p>
        </w:tc>
      </w:tr>
      <w:tr w14:paraId="072E8D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14:paraId="297EC665">
            <w:pPr>
              <w:snapToGrid w:val="0"/>
              <w:textAlignment w:val="baseline"/>
              <w:rPr>
                <w:rFonts w:ascii="宋体" w:hAnsi="宋体" w:cs="宋体"/>
                <w:sz w:val="24"/>
                <w:szCs w:val="24"/>
              </w:rPr>
            </w:pPr>
          </w:p>
        </w:tc>
        <w:tc>
          <w:tcPr>
            <w:tcW w:w="1048" w:type="dxa"/>
            <w:tcBorders>
              <w:top w:val="single" w:color="auto" w:sz="6" w:space="0"/>
              <w:left w:val="single" w:color="auto" w:sz="6" w:space="0"/>
              <w:bottom w:val="single" w:color="auto" w:sz="6" w:space="0"/>
              <w:right w:val="single" w:color="auto" w:sz="6" w:space="0"/>
            </w:tcBorders>
            <w:vAlign w:val="center"/>
          </w:tcPr>
          <w:p w14:paraId="00DB6878">
            <w:pPr>
              <w:snapToGrid w:val="0"/>
              <w:textAlignment w:val="baseline"/>
              <w:rPr>
                <w:rFonts w:ascii="宋体" w:hAnsi="宋体" w:cs="宋体"/>
                <w:sz w:val="24"/>
                <w:szCs w:val="24"/>
              </w:rPr>
            </w:pPr>
            <w:bookmarkStart w:id="20" w:name="_Toc497727758"/>
            <w:r>
              <w:rPr>
                <w:rFonts w:hint="eastAsia" w:ascii="宋体" w:hAnsi="宋体" w:cs="宋体"/>
                <w:sz w:val="24"/>
                <w:szCs w:val="24"/>
              </w:rPr>
              <w:t>传真</w:t>
            </w:r>
            <w:bookmarkEnd w:id="20"/>
          </w:p>
        </w:tc>
        <w:tc>
          <w:tcPr>
            <w:tcW w:w="2395" w:type="dxa"/>
            <w:gridSpan w:val="2"/>
            <w:tcBorders>
              <w:top w:val="single" w:color="auto" w:sz="6" w:space="0"/>
              <w:left w:val="single" w:color="auto" w:sz="6" w:space="0"/>
              <w:bottom w:val="single" w:color="auto" w:sz="6" w:space="0"/>
              <w:right w:val="single" w:color="auto" w:sz="6" w:space="0"/>
            </w:tcBorders>
            <w:vAlign w:val="center"/>
          </w:tcPr>
          <w:p w14:paraId="28EB9DDB">
            <w:pPr>
              <w:snapToGrid w:val="0"/>
              <w:textAlignment w:val="baseline"/>
              <w:rPr>
                <w:rFonts w:ascii="宋体" w:hAnsi="宋体" w:cs="宋体"/>
                <w:sz w:val="24"/>
                <w:szCs w:val="24"/>
              </w:rPr>
            </w:pPr>
          </w:p>
        </w:tc>
        <w:tc>
          <w:tcPr>
            <w:tcW w:w="1320" w:type="dxa"/>
            <w:tcBorders>
              <w:top w:val="single" w:color="auto" w:sz="6" w:space="0"/>
              <w:left w:val="single" w:color="auto" w:sz="6" w:space="0"/>
              <w:bottom w:val="single" w:color="auto" w:sz="6" w:space="0"/>
              <w:right w:val="single" w:color="auto" w:sz="6" w:space="0"/>
            </w:tcBorders>
            <w:vAlign w:val="center"/>
          </w:tcPr>
          <w:p w14:paraId="5AD7383D">
            <w:pPr>
              <w:snapToGrid w:val="0"/>
              <w:textAlignment w:val="baseline"/>
              <w:rPr>
                <w:rFonts w:ascii="宋体" w:hAnsi="宋体" w:cs="宋体"/>
                <w:sz w:val="24"/>
                <w:szCs w:val="24"/>
              </w:rPr>
            </w:pPr>
            <w:bookmarkStart w:id="21" w:name="_Toc497727759"/>
            <w:r>
              <w:rPr>
                <w:rFonts w:hint="eastAsia" w:ascii="宋体" w:hAnsi="宋体" w:cs="宋体"/>
                <w:sz w:val="24"/>
                <w:szCs w:val="24"/>
              </w:rPr>
              <w:t>网址</w:t>
            </w:r>
            <w:bookmarkEnd w:id="21"/>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6B6FB18C">
            <w:pPr>
              <w:snapToGrid w:val="0"/>
              <w:textAlignment w:val="baseline"/>
              <w:rPr>
                <w:rFonts w:ascii="宋体" w:hAnsi="宋体" w:cs="宋体"/>
                <w:sz w:val="24"/>
                <w:szCs w:val="24"/>
              </w:rPr>
            </w:pPr>
          </w:p>
        </w:tc>
      </w:tr>
      <w:tr w14:paraId="19D6B1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74D6F9B3">
            <w:pPr>
              <w:snapToGrid w:val="0"/>
              <w:textAlignment w:val="baseline"/>
              <w:rPr>
                <w:rFonts w:ascii="宋体" w:hAnsi="宋体" w:cs="宋体"/>
                <w:sz w:val="24"/>
                <w:szCs w:val="24"/>
              </w:rPr>
            </w:pPr>
            <w:bookmarkStart w:id="22" w:name="_Toc497727760"/>
            <w:r>
              <w:rPr>
                <w:rFonts w:hint="eastAsia" w:ascii="宋体" w:hAnsi="宋体" w:cs="宋体"/>
                <w:sz w:val="24"/>
                <w:szCs w:val="24"/>
              </w:rPr>
              <w:t>组织结构</w:t>
            </w:r>
            <w:bookmarkEnd w:id="22"/>
          </w:p>
        </w:tc>
        <w:tc>
          <w:tcPr>
            <w:tcW w:w="6693" w:type="dxa"/>
            <w:gridSpan w:val="7"/>
            <w:tcBorders>
              <w:top w:val="single" w:color="auto" w:sz="6" w:space="0"/>
              <w:left w:val="single" w:color="auto" w:sz="6" w:space="0"/>
              <w:bottom w:val="single" w:color="auto" w:sz="6" w:space="0"/>
              <w:right w:val="single" w:color="auto" w:sz="18" w:space="0"/>
            </w:tcBorders>
            <w:vAlign w:val="center"/>
          </w:tcPr>
          <w:p w14:paraId="37C1EBA7">
            <w:pPr>
              <w:snapToGrid w:val="0"/>
              <w:textAlignment w:val="baseline"/>
              <w:rPr>
                <w:rFonts w:ascii="宋体" w:hAnsi="宋体" w:cs="宋体"/>
                <w:sz w:val="24"/>
                <w:szCs w:val="24"/>
              </w:rPr>
            </w:pPr>
          </w:p>
        </w:tc>
      </w:tr>
      <w:tr w14:paraId="276B63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6C48E449">
            <w:pPr>
              <w:snapToGrid w:val="0"/>
              <w:textAlignment w:val="baseline"/>
              <w:rPr>
                <w:rFonts w:ascii="宋体" w:hAnsi="宋体" w:cs="宋体"/>
                <w:sz w:val="24"/>
                <w:szCs w:val="24"/>
              </w:rPr>
            </w:pPr>
            <w:bookmarkStart w:id="23" w:name="_Toc497727761"/>
            <w:r>
              <w:rPr>
                <w:rFonts w:hint="eastAsia" w:ascii="宋体" w:hAnsi="宋体" w:cs="宋体"/>
                <w:sz w:val="24"/>
                <w:szCs w:val="24"/>
              </w:rPr>
              <w:t>法定代表人/单位负责人</w:t>
            </w:r>
            <w:bookmarkEnd w:id="23"/>
          </w:p>
        </w:tc>
        <w:tc>
          <w:tcPr>
            <w:tcW w:w="1048" w:type="dxa"/>
            <w:tcBorders>
              <w:top w:val="single" w:color="auto" w:sz="6" w:space="0"/>
              <w:left w:val="single" w:color="auto" w:sz="6" w:space="0"/>
              <w:bottom w:val="single" w:color="auto" w:sz="6" w:space="0"/>
              <w:right w:val="single" w:color="auto" w:sz="6" w:space="0"/>
            </w:tcBorders>
            <w:vAlign w:val="center"/>
          </w:tcPr>
          <w:p w14:paraId="64BBACC3">
            <w:pPr>
              <w:snapToGrid w:val="0"/>
              <w:textAlignment w:val="baseline"/>
              <w:rPr>
                <w:rFonts w:ascii="宋体" w:hAnsi="宋体" w:cs="宋体"/>
                <w:sz w:val="24"/>
                <w:szCs w:val="24"/>
              </w:rPr>
            </w:pPr>
            <w:bookmarkStart w:id="24" w:name="_Toc497727762"/>
            <w:r>
              <w:rPr>
                <w:rFonts w:hint="eastAsia" w:ascii="宋体" w:hAnsi="宋体" w:cs="宋体"/>
                <w:sz w:val="24"/>
                <w:szCs w:val="24"/>
              </w:rPr>
              <w:t>姓名</w:t>
            </w:r>
            <w:bookmarkEnd w:id="24"/>
          </w:p>
        </w:tc>
        <w:tc>
          <w:tcPr>
            <w:tcW w:w="1148" w:type="dxa"/>
            <w:tcBorders>
              <w:top w:val="single" w:color="auto" w:sz="6" w:space="0"/>
              <w:left w:val="single" w:color="auto" w:sz="6" w:space="0"/>
              <w:bottom w:val="single" w:color="auto" w:sz="6" w:space="0"/>
              <w:right w:val="single" w:color="auto" w:sz="6" w:space="0"/>
            </w:tcBorders>
            <w:vAlign w:val="center"/>
          </w:tcPr>
          <w:p w14:paraId="4C88C813">
            <w:pPr>
              <w:snapToGrid w:val="0"/>
              <w:textAlignment w:val="baseline"/>
              <w:rPr>
                <w:rFonts w:ascii="宋体" w:hAnsi="宋体" w:cs="宋体"/>
                <w:sz w:val="24"/>
                <w:szCs w:val="24"/>
              </w:rPr>
            </w:pPr>
          </w:p>
        </w:tc>
        <w:tc>
          <w:tcPr>
            <w:tcW w:w="1247" w:type="dxa"/>
            <w:tcBorders>
              <w:top w:val="single" w:color="auto" w:sz="6" w:space="0"/>
              <w:left w:val="single" w:color="auto" w:sz="6" w:space="0"/>
              <w:bottom w:val="single" w:color="auto" w:sz="6" w:space="0"/>
              <w:right w:val="single" w:color="auto" w:sz="6" w:space="0"/>
            </w:tcBorders>
            <w:vAlign w:val="center"/>
          </w:tcPr>
          <w:p w14:paraId="781EE37C">
            <w:pPr>
              <w:snapToGrid w:val="0"/>
              <w:textAlignment w:val="baseline"/>
              <w:rPr>
                <w:rFonts w:ascii="宋体" w:hAnsi="宋体" w:cs="宋体"/>
                <w:sz w:val="24"/>
                <w:szCs w:val="24"/>
              </w:rPr>
            </w:pPr>
            <w:bookmarkStart w:id="25" w:name="_Toc497727763"/>
            <w:r>
              <w:rPr>
                <w:rFonts w:hint="eastAsia" w:ascii="宋体" w:hAnsi="宋体" w:cs="宋体"/>
                <w:sz w:val="24"/>
                <w:szCs w:val="24"/>
              </w:rPr>
              <w:t>技术职称</w:t>
            </w:r>
            <w:bookmarkEnd w:id="25"/>
          </w:p>
        </w:tc>
        <w:tc>
          <w:tcPr>
            <w:tcW w:w="1320" w:type="dxa"/>
            <w:tcBorders>
              <w:top w:val="single" w:color="auto" w:sz="6" w:space="0"/>
              <w:left w:val="single" w:color="auto" w:sz="6" w:space="0"/>
              <w:bottom w:val="single" w:color="auto" w:sz="6" w:space="0"/>
              <w:right w:val="single" w:color="auto" w:sz="6" w:space="0"/>
            </w:tcBorders>
            <w:vAlign w:val="center"/>
          </w:tcPr>
          <w:p w14:paraId="4DCCD1CD">
            <w:pPr>
              <w:snapToGrid w:val="0"/>
              <w:textAlignment w:val="baseline"/>
              <w:rPr>
                <w:rFonts w:ascii="宋体" w:hAnsi="宋体" w:cs="宋体"/>
                <w:sz w:val="24"/>
                <w:szCs w:val="24"/>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14:paraId="25E6BDED">
            <w:pPr>
              <w:snapToGrid w:val="0"/>
              <w:textAlignment w:val="baseline"/>
              <w:rPr>
                <w:rFonts w:ascii="宋体" w:hAnsi="宋体" w:cs="宋体"/>
                <w:sz w:val="24"/>
                <w:szCs w:val="24"/>
              </w:rPr>
            </w:pPr>
            <w:bookmarkStart w:id="26" w:name="_Toc497727764"/>
            <w:r>
              <w:rPr>
                <w:rFonts w:hint="eastAsia" w:ascii="宋体" w:hAnsi="宋体" w:cs="宋体"/>
                <w:sz w:val="24"/>
                <w:szCs w:val="24"/>
              </w:rPr>
              <w:t>电话</w:t>
            </w:r>
            <w:bookmarkEnd w:id="26"/>
          </w:p>
        </w:tc>
        <w:tc>
          <w:tcPr>
            <w:tcW w:w="1080" w:type="dxa"/>
            <w:tcBorders>
              <w:top w:val="single" w:color="auto" w:sz="6" w:space="0"/>
              <w:left w:val="single" w:color="auto" w:sz="6" w:space="0"/>
              <w:bottom w:val="single" w:color="auto" w:sz="6" w:space="0"/>
              <w:right w:val="single" w:color="auto" w:sz="18" w:space="0"/>
            </w:tcBorders>
            <w:vAlign w:val="center"/>
          </w:tcPr>
          <w:p w14:paraId="3D3C3D1D">
            <w:pPr>
              <w:snapToGrid w:val="0"/>
              <w:textAlignment w:val="baseline"/>
              <w:rPr>
                <w:rFonts w:ascii="宋体" w:hAnsi="宋体" w:cs="宋体"/>
                <w:sz w:val="24"/>
                <w:szCs w:val="24"/>
              </w:rPr>
            </w:pPr>
          </w:p>
        </w:tc>
      </w:tr>
      <w:tr w14:paraId="703ABA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0A998361">
            <w:pPr>
              <w:snapToGrid w:val="0"/>
              <w:textAlignment w:val="baseline"/>
              <w:rPr>
                <w:rFonts w:ascii="宋体" w:hAnsi="宋体" w:cs="宋体"/>
                <w:sz w:val="24"/>
                <w:szCs w:val="24"/>
              </w:rPr>
            </w:pPr>
            <w:bookmarkStart w:id="27" w:name="_Toc497727765"/>
            <w:r>
              <w:rPr>
                <w:rFonts w:hint="eastAsia" w:ascii="宋体" w:hAnsi="宋体" w:cs="宋体"/>
                <w:sz w:val="24"/>
                <w:szCs w:val="24"/>
              </w:rPr>
              <w:t>技术负责人</w:t>
            </w:r>
            <w:bookmarkEnd w:id="27"/>
          </w:p>
        </w:tc>
        <w:tc>
          <w:tcPr>
            <w:tcW w:w="1048" w:type="dxa"/>
            <w:tcBorders>
              <w:top w:val="single" w:color="auto" w:sz="6" w:space="0"/>
              <w:left w:val="single" w:color="auto" w:sz="6" w:space="0"/>
              <w:bottom w:val="single" w:color="auto" w:sz="6" w:space="0"/>
              <w:right w:val="single" w:color="auto" w:sz="6" w:space="0"/>
            </w:tcBorders>
            <w:vAlign w:val="center"/>
          </w:tcPr>
          <w:p w14:paraId="4B8F7485">
            <w:pPr>
              <w:snapToGrid w:val="0"/>
              <w:textAlignment w:val="baseline"/>
              <w:rPr>
                <w:rFonts w:ascii="宋体" w:hAnsi="宋体" w:cs="宋体"/>
                <w:sz w:val="24"/>
                <w:szCs w:val="24"/>
              </w:rPr>
            </w:pPr>
            <w:bookmarkStart w:id="28" w:name="_Toc497727766"/>
            <w:r>
              <w:rPr>
                <w:rFonts w:hint="eastAsia" w:ascii="宋体" w:hAnsi="宋体" w:cs="宋体"/>
                <w:sz w:val="24"/>
                <w:szCs w:val="24"/>
              </w:rPr>
              <w:t>姓名</w:t>
            </w:r>
            <w:bookmarkEnd w:id="28"/>
          </w:p>
        </w:tc>
        <w:tc>
          <w:tcPr>
            <w:tcW w:w="1148" w:type="dxa"/>
            <w:tcBorders>
              <w:top w:val="single" w:color="auto" w:sz="6" w:space="0"/>
              <w:left w:val="single" w:color="auto" w:sz="6" w:space="0"/>
              <w:bottom w:val="single" w:color="auto" w:sz="6" w:space="0"/>
              <w:right w:val="single" w:color="auto" w:sz="6" w:space="0"/>
            </w:tcBorders>
            <w:vAlign w:val="center"/>
          </w:tcPr>
          <w:p w14:paraId="6F928C56">
            <w:pPr>
              <w:snapToGrid w:val="0"/>
              <w:textAlignment w:val="baseline"/>
              <w:rPr>
                <w:rFonts w:ascii="宋体" w:hAnsi="宋体" w:cs="宋体"/>
                <w:sz w:val="24"/>
                <w:szCs w:val="24"/>
              </w:rPr>
            </w:pPr>
          </w:p>
        </w:tc>
        <w:tc>
          <w:tcPr>
            <w:tcW w:w="1247" w:type="dxa"/>
            <w:tcBorders>
              <w:top w:val="single" w:color="auto" w:sz="6" w:space="0"/>
              <w:left w:val="single" w:color="auto" w:sz="6" w:space="0"/>
              <w:bottom w:val="single" w:color="auto" w:sz="6" w:space="0"/>
              <w:right w:val="single" w:color="auto" w:sz="6" w:space="0"/>
            </w:tcBorders>
            <w:vAlign w:val="center"/>
          </w:tcPr>
          <w:p w14:paraId="27FFF269">
            <w:pPr>
              <w:snapToGrid w:val="0"/>
              <w:textAlignment w:val="baseline"/>
              <w:rPr>
                <w:rFonts w:ascii="宋体" w:hAnsi="宋体" w:cs="宋体"/>
                <w:sz w:val="24"/>
                <w:szCs w:val="24"/>
              </w:rPr>
            </w:pPr>
            <w:bookmarkStart w:id="29" w:name="_Toc497727767"/>
            <w:r>
              <w:rPr>
                <w:rFonts w:hint="eastAsia" w:ascii="宋体" w:hAnsi="宋体" w:cs="宋体"/>
                <w:sz w:val="24"/>
                <w:szCs w:val="24"/>
              </w:rPr>
              <w:t>技术职称</w:t>
            </w:r>
            <w:bookmarkEnd w:id="29"/>
          </w:p>
        </w:tc>
        <w:tc>
          <w:tcPr>
            <w:tcW w:w="1320" w:type="dxa"/>
            <w:tcBorders>
              <w:top w:val="single" w:color="auto" w:sz="6" w:space="0"/>
              <w:left w:val="single" w:color="auto" w:sz="6" w:space="0"/>
              <w:bottom w:val="single" w:color="auto" w:sz="6" w:space="0"/>
              <w:right w:val="single" w:color="auto" w:sz="6" w:space="0"/>
            </w:tcBorders>
            <w:vAlign w:val="center"/>
          </w:tcPr>
          <w:p w14:paraId="62024C34">
            <w:pPr>
              <w:snapToGrid w:val="0"/>
              <w:textAlignment w:val="baseline"/>
              <w:rPr>
                <w:rFonts w:ascii="宋体" w:hAnsi="宋体" w:cs="宋体"/>
                <w:sz w:val="24"/>
                <w:szCs w:val="24"/>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14:paraId="620E4B7C">
            <w:pPr>
              <w:snapToGrid w:val="0"/>
              <w:textAlignment w:val="baseline"/>
              <w:rPr>
                <w:rFonts w:ascii="宋体" w:hAnsi="宋体" w:cs="宋体"/>
                <w:sz w:val="24"/>
                <w:szCs w:val="24"/>
              </w:rPr>
            </w:pPr>
            <w:bookmarkStart w:id="30" w:name="_Toc497727768"/>
            <w:r>
              <w:rPr>
                <w:rFonts w:hint="eastAsia" w:ascii="宋体" w:hAnsi="宋体" w:cs="宋体"/>
                <w:sz w:val="24"/>
                <w:szCs w:val="24"/>
              </w:rPr>
              <w:t>电话</w:t>
            </w:r>
            <w:bookmarkEnd w:id="30"/>
          </w:p>
        </w:tc>
        <w:tc>
          <w:tcPr>
            <w:tcW w:w="1080" w:type="dxa"/>
            <w:tcBorders>
              <w:top w:val="single" w:color="auto" w:sz="6" w:space="0"/>
              <w:left w:val="single" w:color="auto" w:sz="6" w:space="0"/>
              <w:bottom w:val="single" w:color="auto" w:sz="6" w:space="0"/>
              <w:right w:val="single" w:color="auto" w:sz="18" w:space="0"/>
            </w:tcBorders>
            <w:vAlign w:val="center"/>
          </w:tcPr>
          <w:p w14:paraId="763FB046">
            <w:pPr>
              <w:snapToGrid w:val="0"/>
              <w:textAlignment w:val="baseline"/>
              <w:rPr>
                <w:rFonts w:ascii="宋体" w:hAnsi="宋体" w:cs="宋体"/>
                <w:sz w:val="24"/>
                <w:szCs w:val="24"/>
              </w:rPr>
            </w:pPr>
          </w:p>
        </w:tc>
      </w:tr>
      <w:tr w14:paraId="591278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5C9B35CA">
            <w:pPr>
              <w:snapToGrid w:val="0"/>
              <w:textAlignment w:val="baseline"/>
              <w:rPr>
                <w:rFonts w:ascii="宋体" w:hAnsi="宋体" w:cs="宋体"/>
                <w:sz w:val="24"/>
                <w:szCs w:val="24"/>
              </w:rPr>
            </w:pPr>
            <w:bookmarkStart w:id="31" w:name="_Toc497727769"/>
            <w:r>
              <w:rPr>
                <w:rFonts w:hint="eastAsia" w:ascii="宋体" w:hAnsi="宋体" w:cs="宋体"/>
                <w:sz w:val="24"/>
                <w:szCs w:val="24"/>
              </w:rPr>
              <w:t>成立时间</w:t>
            </w:r>
            <w:bookmarkEnd w:id="31"/>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1411E391">
            <w:pPr>
              <w:snapToGrid w:val="0"/>
              <w:textAlignment w:val="baseline"/>
              <w:rPr>
                <w:rFonts w:ascii="宋体" w:hAnsi="宋体" w:cs="宋体"/>
                <w:sz w:val="24"/>
                <w:szCs w:val="24"/>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14:paraId="64819F0D">
            <w:pPr>
              <w:snapToGrid w:val="0"/>
              <w:textAlignment w:val="baseline"/>
              <w:rPr>
                <w:rFonts w:ascii="宋体" w:hAnsi="宋体" w:cs="宋体"/>
                <w:sz w:val="24"/>
                <w:szCs w:val="24"/>
              </w:rPr>
            </w:pPr>
            <w:bookmarkStart w:id="32" w:name="_Toc497727770"/>
            <w:r>
              <w:rPr>
                <w:rFonts w:hint="eastAsia" w:ascii="宋体" w:hAnsi="宋体" w:cs="宋体"/>
                <w:sz w:val="24"/>
                <w:szCs w:val="24"/>
              </w:rPr>
              <w:t>员工总人数：</w:t>
            </w:r>
            <w:bookmarkEnd w:id="32"/>
          </w:p>
        </w:tc>
      </w:tr>
      <w:tr w14:paraId="7759B4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09682B2B">
            <w:pPr>
              <w:snapToGrid w:val="0"/>
              <w:textAlignment w:val="baseline"/>
              <w:rPr>
                <w:rFonts w:ascii="宋体" w:hAnsi="宋体" w:cs="宋体"/>
                <w:sz w:val="24"/>
                <w:szCs w:val="24"/>
              </w:rPr>
            </w:pPr>
            <w:bookmarkStart w:id="33" w:name="_Toc497727771"/>
            <w:r>
              <w:rPr>
                <w:rFonts w:hint="eastAsia" w:ascii="宋体" w:hAnsi="宋体" w:cs="宋体"/>
                <w:sz w:val="24"/>
                <w:szCs w:val="24"/>
              </w:rPr>
              <w:t>企业资质等级</w:t>
            </w:r>
            <w:bookmarkEnd w:id="33"/>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1CD2F916">
            <w:pPr>
              <w:snapToGrid w:val="0"/>
              <w:textAlignment w:val="baseline"/>
              <w:rPr>
                <w:rFonts w:ascii="宋体" w:hAnsi="宋体" w:cs="宋体"/>
                <w:sz w:val="24"/>
                <w:szCs w:val="24"/>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14:paraId="50EB9A18">
            <w:pPr>
              <w:snapToGrid w:val="0"/>
              <w:textAlignment w:val="baseline"/>
              <w:rPr>
                <w:rFonts w:ascii="宋体" w:hAnsi="宋体" w:cs="宋体"/>
                <w:sz w:val="24"/>
                <w:szCs w:val="24"/>
              </w:rPr>
            </w:pPr>
            <w:bookmarkStart w:id="34" w:name="_Toc497727772"/>
            <w:r>
              <w:rPr>
                <w:rFonts w:hint="eastAsia" w:ascii="宋体" w:hAnsi="宋体" w:cs="宋体"/>
                <w:sz w:val="24"/>
                <w:szCs w:val="24"/>
              </w:rPr>
              <w:t>其中</w:t>
            </w:r>
            <w:bookmarkEnd w:id="34"/>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14F48010">
            <w:pPr>
              <w:snapToGrid w:val="0"/>
              <w:textAlignment w:val="baseline"/>
              <w:rPr>
                <w:rFonts w:ascii="宋体" w:hAnsi="宋体" w:cs="宋体"/>
                <w:sz w:val="24"/>
                <w:szCs w:val="24"/>
              </w:rPr>
            </w:pPr>
            <w:bookmarkStart w:id="35" w:name="_Toc497727773"/>
            <w:r>
              <w:rPr>
                <w:rFonts w:hint="eastAsia" w:ascii="宋体" w:hAnsi="宋体" w:cs="宋体"/>
                <w:sz w:val="24"/>
                <w:szCs w:val="24"/>
              </w:rPr>
              <w:t>项目经理</w:t>
            </w:r>
            <w:bookmarkEnd w:id="35"/>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0584B2EF">
            <w:pPr>
              <w:snapToGrid w:val="0"/>
              <w:textAlignment w:val="baseline"/>
              <w:rPr>
                <w:rFonts w:ascii="宋体" w:hAnsi="宋体" w:cs="宋体"/>
                <w:sz w:val="24"/>
                <w:szCs w:val="24"/>
              </w:rPr>
            </w:pPr>
          </w:p>
        </w:tc>
      </w:tr>
      <w:tr w14:paraId="232FB452">
        <w:tblPrEx>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3C84E5F0">
            <w:pPr>
              <w:snapToGrid w:val="0"/>
              <w:textAlignment w:val="baseline"/>
              <w:rPr>
                <w:rFonts w:ascii="宋体" w:hAnsi="宋体" w:cs="宋体"/>
                <w:sz w:val="24"/>
                <w:szCs w:val="24"/>
              </w:rPr>
            </w:pPr>
            <w:bookmarkStart w:id="36" w:name="_Toc497727774"/>
            <w:r>
              <w:rPr>
                <w:rFonts w:hint="eastAsia" w:ascii="宋体" w:hAnsi="宋体" w:cs="宋体"/>
                <w:sz w:val="24"/>
                <w:szCs w:val="24"/>
              </w:rPr>
              <w:t>营业执照号</w:t>
            </w:r>
            <w:bookmarkEnd w:id="36"/>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4A473139">
            <w:pPr>
              <w:snapToGrid w:val="0"/>
              <w:textAlignment w:val="baseline"/>
              <w:rPr>
                <w:rFonts w:ascii="宋体" w:hAnsi="宋体" w:cs="宋体"/>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34C442D3">
            <w:pPr>
              <w:snapToGrid w:val="0"/>
              <w:textAlignment w:val="baseline"/>
              <w:rPr>
                <w:rFonts w:ascii="宋体" w:hAnsi="宋体" w:cs="宋体"/>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02189DAC">
            <w:pPr>
              <w:snapToGrid w:val="0"/>
              <w:textAlignment w:val="baseline"/>
              <w:rPr>
                <w:rFonts w:ascii="宋体" w:hAnsi="宋体" w:cs="宋体"/>
                <w:sz w:val="24"/>
                <w:szCs w:val="24"/>
              </w:rPr>
            </w:pPr>
            <w:bookmarkStart w:id="37" w:name="_Toc497727775"/>
            <w:r>
              <w:rPr>
                <w:rFonts w:hint="eastAsia" w:ascii="宋体" w:hAnsi="宋体" w:cs="宋体"/>
                <w:sz w:val="24"/>
                <w:szCs w:val="24"/>
              </w:rPr>
              <w:t>高级职称人员</w:t>
            </w:r>
            <w:bookmarkEnd w:id="37"/>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2D268B68">
            <w:pPr>
              <w:snapToGrid w:val="0"/>
              <w:textAlignment w:val="baseline"/>
              <w:rPr>
                <w:rFonts w:ascii="宋体" w:hAnsi="宋体" w:cs="宋体"/>
                <w:sz w:val="24"/>
                <w:szCs w:val="24"/>
              </w:rPr>
            </w:pPr>
          </w:p>
        </w:tc>
      </w:tr>
      <w:tr w14:paraId="3C1695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6C014040">
            <w:pPr>
              <w:snapToGrid w:val="0"/>
              <w:textAlignment w:val="baseline"/>
              <w:rPr>
                <w:rFonts w:ascii="宋体" w:hAnsi="宋体" w:cs="宋体"/>
                <w:sz w:val="24"/>
                <w:szCs w:val="24"/>
              </w:rPr>
            </w:pPr>
            <w:bookmarkStart w:id="38" w:name="_Toc497727776"/>
            <w:r>
              <w:rPr>
                <w:rFonts w:hint="eastAsia" w:ascii="宋体" w:hAnsi="宋体" w:cs="宋体"/>
                <w:sz w:val="24"/>
                <w:szCs w:val="24"/>
              </w:rPr>
              <w:t>注册资金</w:t>
            </w:r>
            <w:bookmarkEnd w:id="38"/>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466F0056">
            <w:pPr>
              <w:snapToGrid w:val="0"/>
              <w:textAlignment w:val="baseline"/>
              <w:rPr>
                <w:rFonts w:ascii="宋体" w:hAnsi="宋体" w:cs="宋体"/>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21388BF6">
            <w:pPr>
              <w:snapToGrid w:val="0"/>
              <w:textAlignment w:val="baseline"/>
              <w:rPr>
                <w:rFonts w:ascii="宋体" w:hAnsi="宋体" w:cs="宋体"/>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530818DC">
            <w:pPr>
              <w:snapToGrid w:val="0"/>
              <w:textAlignment w:val="baseline"/>
              <w:rPr>
                <w:rFonts w:ascii="宋体" w:hAnsi="宋体" w:cs="宋体"/>
                <w:sz w:val="24"/>
                <w:szCs w:val="24"/>
              </w:rPr>
            </w:pPr>
            <w:bookmarkStart w:id="39" w:name="_Toc497727777"/>
            <w:r>
              <w:rPr>
                <w:rFonts w:hint="eastAsia" w:ascii="宋体" w:hAnsi="宋体" w:cs="宋体"/>
                <w:sz w:val="24"/>
                <w:szCs w:val="24"/>
              </w:rPr>
              <w:t>中级职称人员</w:t>
            </w:r>
            <w:bookmarkEnd w:id="39"/>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6531B0CF">
            <w:pPr>
              <w:snapToGrid w:val="0"/>
              <w:textAlignment w:val="baseline"/>
              <w:rPr>
                <w:rFonts w:ascii="宋体" w:hAnsi="宋体" w:cs="宋体"/>
                <w:sz w:val="24"/>
                <w:szCs w:val="24"/>
              </w:rPr>
            </w:pPr>
          </w:p>
        </w:tc>
      </w:tr>
      <w:tr w14:paraId="0DC75C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14058EBB">
            <w:pPr>
              <w:snapToGrid w:val="0"/>
              <w:textAlignment w:val="baseline"/>
              <w:rPr>
                <w:rFonts w:ascii="宋体" w:hAnsi="宋体" w:cs="宋体"/>
                <w:sz w:val="24"/>
                <w:szCs w:val="24"/>
              </w:rPr>
            </w:pPr>
            <w:bookmarkStart w:id="40" w:name="_Toc497727778"/>
            <w:r>
              <w:rPr>
                <w:rFonts w:hint="eastAsia" w:ascii="宋体" w:hAnsi="宋体" w:cs="宋体"/>
                <w:sz w:val="24"/>
                <w:szCs w:val="24"/>
              </w:rPr>
              <w:t>开户银行</w:t>
            </w:r>
            <w:bookmarkEnd w:id="40"/>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17C0F2D4">
            <w:pPr>
              <w:snapToGrid w:val="0"/>
              <w:textAlignment w:val="baseline"/>
              <w:rPr>
                <w:rFonts w:ascii="宋体" w:hAnsi="宋体" w:cs="宋体"/>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2218E6C1">
            <w:pPr>
              <w:snapToGrid w:val="0"/>
              <w:textAlignment w:val="baseline"/>
              <w:rPr>
                <w:rFonts w:ascii="宋体" w:hAnsi="宋体" w:cs="宋体"/>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565C5BFF">
            <w:pPr>
              <w:snapToGrid w:val="0"/>
              <w:textAlignment w:val="baseline"/>
              <w:rPr>
                <w:rFonts w:ascii="宋体" w:hAnsi="宋体" w:cs="宋体"/>
                <w:sz w:val="24"/>
                <w:szCs w:val="24"/>
              </w:rPr>
            </w:pPr>
            <w:bookmarkStart w:id="41" w:name="_Toc497727779"/>
            <w:r>
              <w:rPr>
                <w:rFonts w:hint="eastAsia" w:ascii="宋体" w:hAnsi="宋体" w:cs="宋体"/>
                <w:sz w:val="24"/>
                <w:szCs w:val="24"/>
              </w:rPr>
              <w:t>初级职称人员</w:t>
            </w:r>
            <w:bookmarkEnd w:id="41"/>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34D6E164">
            <w:pPr>
              <w:snapToGrid w:val="0"/>
              <w:textAlignment w:val="baseline"/>
              <w:rPr>
                <w:rFonts w:ascii="宋体" w:hAnsi="宋体" w:cs="宋体"/>
                <w:sz w:val="24"/>
                <w:szCs w:val="24"/>
              </w:rPr>
            </w:pPr>
          </w:p>
        </w:tc>
      </w:tr>
      <w:tr w14:paraId="0B8856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3CFDB713">
            <w:pPr>
              <w:snapToGrid w:val="0"/>
              <w:textAlignment w:val="baseline"/>
              <w:rPr>
                <w:rFonts w:ascii="宋体" w:hAnsi="宋体" w:cs="宋体"/>
                <w:sz w:val="24"/>
                <w:szCs w:val="24"/>
              </w:rPr>
            </w:pPr>
            <w:bookmarkStart w:id="42" w:name="_Toc497727780"/>
            <w:r>
              <w:rPr>
                <w:rFonts w:hint="eastAsia" w:ascii="宋体" w:hAnsi="宋体" w:cs="宋体"/>
                <w:sz w:val="24"/>
                <w:szCs w:val="24"/>
              </w:rPr>
              <w:t>账号</w:t>
            </w:r>
            <w:bookmarkEnd w:id="42"/>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040DE8FF">
            <w:pPr>
              <w:snapToGrid w:val="0"/>
              <w:textAlignment w:val="baseline"/>
              <w:rPr>
                <w:rFonts w:ascii="宋体" w:hAnsi="宋体" w:cs="宋体"/>
                <w:sz w:val="24"/>
                <w:szCs w:val="24"/>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4C6C3204">
            <w:pPr>
              <w:snapToGrid w:val="0"/>
              <w:textAlignment w:val="baseline"/>
              <w:rPr>
                <w:rFonts w:ascii="宋体" w:hAnsi="宋体" w:cs="宋体"/>
                <w:sz w:val="24"/>
                <w:szCs w:val="24"/>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2336E1F8">
            <w:pPr>
              <w:snapToGrid w:val="0"/>
              <w:textAlignment w:val="baseline"/>
              <w:rPr>
                <w:rFonts w:ascii="宋体" w:hAnsi="宋体" w:cs="宋体"/>
                <w:sz w:val="24"/>
                <w:szCs w:val="24"/>
              </w:rPr>
            </w:pPr>
            <w:bookmarkStart w:id="43" w:name="_Toc497727781"/>
            <w:r>
              <w:rPr>
                <w:rFonts w:hint="eastAsia" w:ascii="宋体" w:hAnsi="宋体" w:cs="宋体"/>
                <w:sz w:val="24"/>
                <w:szCs w:val="24"/>
              </w:rPr>
              <w:t>技工</w:t>
            </w:r>
            <w:bookmarkEnd w:id="43"/>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386F2B7A">
            <w:pPr>
              <w:snapToGrid w:val="0"/>
              <w:textAlignment w:val="baseline"/>
              <w:rPr>
                <w:rFonts w:ascii="宋体" w:hAnsi="宋体" w:cs="宋体"/>
                <w:sz w:val="24"/>
                <w:szCs w:val="24"/>
              </w:rPr>
            </w:pPr>
          </w:p>
        </w:tc>
      </w:tr>
      <w:tr w14:paraId="6494B0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14:paraId="1EA9444F">
            <w:pPr>
              <w:snapToGrid w:val="0"/>
              <w:textAlignment w:val="baseline"/>
              <w:rPr>
                <w:rFonts w:ascii="宋体" w:hAnsi="宋体" w:cs="宋体"/>
                <w:sz w:val="24"/>
                <w:szCs w:val="24"/>
              </w:rPr>
            </w:pPr>
            <w:bookmarkStart w:id="44" w:name="_Toc497727782"/>
            <w:r>
              <w:rPr>
                <w:rFonts w:hint="eastAsia" w:ascii="宋体" w:hAnsi="宋体" w:cs="宋体"/>
                <w:sz w:val="24"/>
                <w:szCs w:val="24"/>
              </w:rPr>
              <w:t>经营范围</w:t>
            </w:r>
            <w:bookmarkEnd w:id="44"/>
          </w:p>
        </w:tc>
        <w:tc>
          <w:tcPr>
            <w:tcW w:w="6693" w:type="dxa"/>
            <w:gridSpan w:val="7"/>
            <w:tcBorders>
              <w:top w:val="single" w:color="auto" w:sz="6" w:space="0"/>
              <w:left w:val="single" w:color="auto" w:sz="6" w:space="0"/>
              <w:bottom w:val="single" w:color="auto" w:sz="6" w:space="0"/>
              <w:right w:val="single" w:color="auto" w:sz="18" w:space="0"/>
            </w:tcBorders>
            <w:vAlign w:val="center"/>
          </w:tcPr>
          <w:p w14:paraId="6179564D">
            <w:pPr>
              <w:snapToGrid w:val="0"/>
              <w:textAlignment w:val="baseline"/>
              <w:rPr>
                <w:rFonts w:ascii="宋体" w:hAnsi="宋体" w:cs="宋体"/>
                <w:sz w:val="24"/>
                <w:szCs w:val="24"/>
              </w:rPr>
            </w:pPr>
          </w:p>
        </w:tc>
      </w:tr>
      <w:tr w14:paraId="14CD47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14:paraId="506DBA30">
            <w:pPr>
              <w:snapToGrid w:val="0"/>
              <w:textAlignment w:val="baseline"/>
              <w:rPr>
                <w:rFonts w:ascii="宋体" w:hAnsi="宋体" w:cs="宋体"/>
                <w:sz w:val="24"/>
                <w:szCs w:val="24"/>
              </w:rPr>
            </w:pPr>
            <w:bookmarkStart w:id="45" w:name="_Toc497727783"/>
            <w:r>
              <w:rPr>
                <w:rFonts w:hint="eastAsia" w:ascii="宋体" w:hAnsi="宋体" w:cs="宋体"/>
                <w:sz w:val="24"/>
                <w:szCs w:val="24"/>
              </w:rPr>
              <w:t>备注</w:t>
            </w:r>
            <w:bookmarkEnd w:id="45"/>
          </w:p>
        </w:tc>
        <w:tc>
          <w:tcPr>
            <w:tcW w:w="6693" w:type="dxa"/>
            <w:gridSpan w:val="7"/>
            <w:tcBorders>
              <w:top w:val="single" w:color="auto" w:sz="6" w:space="0"/>
              <w:left w:val="single" w:color="auto" w:sz="6" w:space="0"/>
              <w:bottom w:val="single" w:color="auto" w:sz="18" w:space="0"/>
              <w:right w:val="single" w:color="auto" w:sz="18" w:space="0"/>
            </w:tcBorders>
          </w:tcPr>
          <w:p w14:paraId="1269E7ED">
            <w:pPr>
              <w:snapToGrid w:val="0"/>
              <w:textAlignment w:val="baseline"/>
              <w:rPr>
                <w:rFonts w:ascii="宋体" w:hAnsi="宋体" w:cs="宋体"/>
                <w:sz w:val="24"/>
                <w:szCs w:val="24"/>
              </w:rPr>
            </w:pPr>
          </w:p>
        </w:tc>
      </w:tr>
    </w:tbl>
    <w:p w14:paraId="7EF20CAA">
      <w:pPr>
        <w:widowControl/>
        <w:snapToGrid w:val="0"/>
        <w:spacing w:line="360" w:lineRule="auto"/>
        <w:ind w:firstLine="422" w:firstLineChars="200"/>
        <w:jc w:val="left"/>
        <w:textAlignment w:val="baseline"/>
        <w:rPr>
          <w:rFonts w:ascii="宋体" w:hAnsi="宋体" w:cs="宋体"/>
          <w:b/>
          <w:szCs w:val="21"/>
        </w:rPr>
      </w:pPr>
    </w:p>
    <w:p w14:paraId="476F8A44">
      <w:pPr>
        <w:widowControl/>
        <w:snapToGri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注：1.事业单位或团体组织根据实际情况提供此表信息，若未提供完善信息并不影响其响应文件的资质及效力。</w:t>
      </w:r>
    </w:p>
    <w:p w14:paraId="43573EF8">
      <w:pPr>
        <w:widowControl/>
        <w:snapToGri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2.比选申请人对不存在项，填写“/”，并不影响其响应文件的资质及效力。</w:t>
      </w:r>
    </w:p>
    <w:p w14:paraId="78D8D07C">
      <w:pPr>
        <w:widowControl/>
        <w:snapToGrid w:val="0"/>
        <w:spacing w:line="360" w:lineRule="auto"/>
        <w:jc w:val="left"/>
        <w:textAlignment w:val="baseline"/>
        <w:rPr>
          <w:rFonts w:ascii="宋体" w:hAnsi="宋体" w:cs="宋体"/>
          <w:sz w:val="24"/>
          <w:szCs w:val="24"/>
        </w:rPr>
      </w:pPr>
    </w:p>
    <w:p w14:paraId="1A30DF84">
      <w:pPr>
        <w:widowControl/>
        <w:snapToGrid w:val="0"/>
        <w:spacing w:line="360" w:lineRule="auto"/>
        <w:jc w:val="left"/>
        <w:textAlignment w:val="baseline"/>
        <w:rPr>
          <w:rFonts w:ascii="宋体" w:hAnsi="宋体" w:cs="宋体"/>
          <w:sz w:val="24"/>
          <w:szCs w:val="24"/>
        </w:rPr>
      </w:pPr>
      <w:r>
        <w:rPr>
          <w:rFonts w:hint="eastAsia" w:ascii="宋体" w:hAnsi="宋体" w:cs="宋体"/>
          <w:sz w:val="24"/>
          <w:szCs w:val="24"/>
        </w:rPr>
        <w:t xml:space="preserve">比选申请人名称 （盖章）： </w:t>
      </w:r>
    </w:p>
    <w:p w14:paraId="777D2A73">
      <w:pPr>
        <w:widowControl/>
        <w:snapToGrid w:val="0"/>
        <w:spacing w:line="360" w:lineRule="auto"/>
        <w:jc w:val="left"/>
        <w:textAlignment w:val="baseline"/>
        <w:rPr>
          <w:rFonts w:ascii="宋体" w:hAnsi="宋体" w:cs="宋体"/>
          <w:sz w:val="24"/>
          <w:szCs w:val="24"/>
        </w:rPr>
      </w:pPr>
      <w:r>
        <w:rPr>
          <w:rFonts w:hint="eastAsia" w:ascii="宋体" w:hAnsi="宋体" w:cs="宋体"/>
          <w:sz w:val="24"/>
          <w:szCs w:val="24"/>
        </w:rPr>
        <w:t>法定代表人或授权代表（签字或加盖个人名章）：</w:t>
      </w:r>
    </w:p>
    <w:p w14:paraId="1AADFD99">
      <w:pPr>
        <w:widowControl/>
        <w:snapToGrid w:val="0"/>
        <w:spacing w:line="360" w:lineRule="auto"/>
        <w:jc w:val="left"/>
        <w:textAlignment w:val="baseline"/>
        <w:rPr>
          <w:rFonts w:ascii="宋体" w:hAnsi="宋体" w:cs="宋体"/>
          <w:sz w:val="24"/>
          <w:szCs w:val="24"/>
        </w:rPr>
      </w:pPr>
      <w:r>
        <w:rPr>
          <w:rFonts w:hint="eastAsia" w:ascii="宋体" w:hAnsi="宋体" w:cs="宋体"/>
          <w:sz w:val="24"/>
          <w:szCs w:val="24"/>
        </w:rPr>
        <w:t>响应日期：</w:t>
      </w:r>
      <w:r>
        <w:rPr>
          <w:rFonts w:hint="eastAsia" w:ascii="宋体" w:hAnsi="宋体" w:cs="宋体"/>
          <w:sz w:val="24"/>
          <w:szCs w:val="24"/>
        </w:rPr>
        <w:tab/>
      </w:r>
      <w:r>
        <w:rPr>
          <w:rFonts w:hint="eastAsia" w:ascii="宋体" w:hAnsi="宋体" w:cs="宋体"/>
          <w:sz w:val="24"/>
          <w:szCs w:val="24"/>
        </w:rPr>
        <w:t xml:space="preserve">年 </w:t>
      </w:r>
      <w:r>
        <w:rPr>
          <w:rFonts w:hint="eastAsia" w:ascii="宋体" w:hAnsi="宋体" w:cs="宋体"/>
          <w:sz w:val="24"/>
          <w:szCs w:val="24"/>
        </w:rPr>
        <w:tab/>
      </w:r>
      <w:r>
        <w:rPr>
          <w:rFonts w:hint="eastAsia" w:ascii="宋体" w:hAnsi="宋体" w:cs="宋体"/>
          <w:sz w:val="24"/>
          <w:szCs w:val="24"/>
        </w:rPr>
        <w:t>月</w:t>
      </w:r>
      <w:r>
        <w:rPr>
          <w:rFonts w:hint="eastAsia" w:ascii="宋体" w:hAnsi="宋体" w:cs="宋体"/>
          <w:sz w:val="24"/>
          <w:szCs w:val="24"/>
        </w:rPr>
        <w:tab/>
      </w:r>
      <w:r>
        <w:rPr>
          <w:rFonts w:hint="eastAsia" w:ascii="宋体" w:hAnsi="宋体" w:cs="宋体"/>
          <w:sz w:val="24"/>
          <w:szCs w:val="24"/>
        </w:rPr>
        <w:t xml:space="preserve"> 日</w:t>
      </w:r>
    </w:p>
    <w:p w14:paraId="1B35E1C3">
      <w:pPr>
        <w:widowControl/>
        <w:snapToGrid w:val="0"/>
        <w:spacing w:line="360" w:lineRule="auto"/>
        <w:jc w:val="left"/>
        <w:textAlignment w:val="baseline"/>
        <w:rPr>
          <w:rFonts w:ascii="宋体" w:hAnsi="宋体" w:cs="宋体"/>
          <w:sz w:val="24"/>
          <w:szCs w:val="24"/>
        </w:rPr>
        <w:sectPr>
          <w:headerReference r:id="rId4" w:type="default"/>
          <w:footerReference r:id="rId5" w:type="default"/>
          <w:pgSz w:w="11907" w:h="16840"/>
          <w:pgMar w:top="1440" w:right="1797" w:bottom="1440" w:left="1797" w:header="851" w:footer="850" w:gutter="0"/>
          <w:cols w:space="425" w:num="1"/>
          <w:docGrid w:linePitch="381" w:charSpace="0"/>
        </w:sectPr>
      </w:pPr>
    </w:p>
    <w:p w14:paraId="2F1C8837">
      <w:pPr>
        <w:widowControl/>
        <w:snapToGrid w:val="0"/>
        <w:spacing w:line="360" w:lineRule="auto"/>
        <w:ind w:firstLine="480" w:firstLineChars="200"/>
        <w:jc w:val="left"/>
        <w:textAlignment w:val="baseline"/>
        <w:rPr>
          <w:rFonts w:ascii="宋体" w:hAnsi="宋体" w:cs="宋体"/>
          <w:sz w:val="24"/>
          <w:szCs w:val="24"/>
        </w:rPr>
      </w:pPr>
    </w:p>
    <w:p w14:paraId="2D261C84">
      <w:pPr>
        <w:pStyle w:val="3"/>
        <w:ind w:firstLine="640" w:firstLineChars="200"/>
        <w:jc w:val="center"/>
        <w:textAlignment w:val="baseline"/>
        <w:rPr>
          <w:rFonts w:ascii="方正小标宋_GBK" w:hAnsi="方正小标宋_GBK" w:eastAsia="方正小标宋_GBK" w:cs="方正小标宋_GBK"/>
          <w:sz w:val="32"/>
        </w:rPr>
      </w:pPr>
      <w:bookmarkStart w:id="46" w:name="_Toc497923237"/>
      <w:r>
        <w:rPr>
          <w:rFonts w:hint="eastAsia" w:ascii="方正小标宋_GBK" w:hAnsi="方正小标宋_GBK" w:eastAsia="方正小标宋_GBK" w:cs="方正小标宋_GBK"/>
          <w:sz w:val="32"/>
          <w:lang w:val="en-US" w:eastAsia="zh-CN"/>
        </w:rPr>
        <w:t>八</w:t>
      </w:r>
      <w:r>
        <w:rPr>
          <w:rFonts w:hint="eastAsia" w:ascii="方正小标宋_GBK" w:hAnsi="方正小标宋_GBK" w:eastAsia="方正小标宋_GBK" w:cs="方正小标宋_GBK"/>
          <w:sz w:val="32"/>
        </w:rPr>
        <w:t>、比选申请人履约经验证明一览表</w:t>
      </w:r>
      <w:bookmarkEnd w:id="46"/>
    </w:p>
    <w:tbl>
      <w:tblPr>
        <w:tblStyle w:val="13"/>
        <w:tblpPr w:leftFromText="180" w:rightFromText="180" w:vertAnchor="text" w:tblpXSpec="center" w:tblpY="1"/>
        <w:tblOverlap w:val="never"/>
        <w:tblW w:w="829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80"/>
        <w:gridCol w:w="1440"/>
        <w:gridCol w:w="1567"/>
        <w:gridCol w:w="1629"/>
        <w:gridCol w:w="1307"/>
        <w:gridCol w:w="1371"/>
      </w:tblGrid>
      <w:tr w14:paraId="4F8A21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4" w:space="0"/>
              <w:left w:val="single" w:color="auto" w:sz="4" w:space="0"/>
              <w:bottom w:val="single" w:color="auto" w:sz="6" w:space="0"/>
              <w:right w:val="single" w:color="auto" w:sz="6" w:space="0"/>
            </w:tcBorders>
            <w:vAlign w:val="center"/>
          </w:tcPr>
          <w:p w14:paraId="2942B6A2">
            <w:pPr>
              <w:snapToGrid w:val="0"/>
              <w:jc w:val="center"/>
              <w:textAlignment w:val="baseline"/>
              <w:rPr>
                <w:rFonts w:ascii="宋体" w:hAnsi="宋体" w:cs="宋体"/>
                <w:sz w:val="24"/>
                <w:szCs w:val="24"/>
              </w:rPr>
            </w:pPr>
            <w:bookmarkStart w:id="47" w:name="_Toc497727784"/>
            <w:r>
              <w:rPr>
                <w:rFonts w:hint="eastAsia" w:ascii="宋体" w:hAnsi="宋体" w:cs="宋体"/>
                <w:sz w:val="24"/>
                <w:szCs w:val="24"/>
              </w:rPr>
              <w:t>年份</w:t>
            </w:r>
            <w:bookmarkEnd w:id="47"/>
          </w:p>
        </w:tc>
        <w:tc>
          <w:tcPr>
            <w:tcW w:w="1440" w:type="dxa"/>
            <w:tcBorders>
              <w:top w:val="single" w:color="auto" w:sz="4" w:space="0"/>
              <w:left w:val="single" w:color="auto" w:sz="6" w:space="0"/>
              <w:bottom w:val="single" w:color="auto" w:sz="6" w:space="0"/>
              <w:right w:val="single" w:color="auto" w:sz="6" w:space="0"/>
            </w:tcBorders>
            <w:vAlign w:val="center"/>
          </w:tcPr>
          <w:p w14:paraId="5B920546">
            <w:pPr>
              <w:snapToGrid w:val="0"/>
              <w:jc w:val="center"/>
              <w:textAlignment w:val="baseline"/>
              <w:rPr>
                <w:rFonts w:ascii="宋体" w:hAnsi="宋体" w:cs="宋体"/>
                <w:sz w:val="24"/>
                <w:szCs w:val="24"/>
              </w:rPr>
            </w:pPr>
            <w:bookmarkStart w:id="48" w:name="_Toc497727785"/>
            <w:r>
              <w:rPr>
                <w:rFonts w:hint="eastAsia" w:ascii="宋体" w:hAnsi="宋体" w:cs="宋体"/>
                <w:sz w:val="24"/>
                <w:szCs w:val="24"/>
              </w:rPr>
              <w:t>用户名称</w:t>
            </w:r>
            <w:bookmarkEnd w:id="48"/>
          </w:p>
        </w:tc>
        <w:tc>
          <w:tcPr>
            <w:tcW w:w="1567" w:type="dxa"/>
            <w:tcBorders>
              <w:top w:val="single" w:color="auto" w:sz="4" w:space="0"/>
              <w:left w:val="single" w:color="auto" w:sz="6" w:space="0"/>
              <w:bottom w:val="single" w:color="auto" w:sz="6" w:space="0"/>
              <w:right w:val="single" w:color="auto" w:sz="6" w:space="0"/>
            </w:tcBorders>
            <w:vAlign w:val="center"/>
          </w:tcPr>
          <w:p w14:paraId="2BFE246C">
            <w:pPr>
              <w:snapToGrid w:val="0"/>
              <w:jc w:val="center"/>
              <w:textAlignment w:val="baseline"/>
              <w:rPr>
                <w:rFonts w:ascii="宋体" w:hAnsi="宋体" w:cs="宋体"/>
                <w:sz w:val="24"/>
                <w:szCs w:val="24"/>
              </w:rPr>
            </w:pPr>
            <w:bookmarkStart w:id="49" w:name="_Toc497727786"/>
            <w:r>
              <w:rPr>
                <w:rFonts w:hint="eastAsia" w:ascii="宋体" w:hAnsi="宋体" w:cs="宋体"/>
                <w:sz w:val="24"/>
                <w:szCs w:val="24"/>
              </w:rPr>
              <w:t>项目名称</w:t>
            </w:r>
            <w:bookmarkEnd w:id="49"/>
          </w:p>
        </w:tc>
        <w:tc>
          <w:tcPr>
            <w:tcW w:w="1629" w:type="dxa"/>
            <w:tcBorders>
              <w:top w:val="single" w:color="auto" w:sz="4" w:space="0"/>
              <w:left w:val="single" w:color="auto" w:sz="6" w:space="0"/>
              <w:bottom w:val="single" w:color="auto" w:sz="6" w:space="0"/>
              <w:right w:val="single" w:color="auto" w:sz="6" w:space="0"/>
            </w:tcBorders>
            <w:vAlign w:val="center"/>
          </w:tcPr>
          <w:p w14:paraId="00AE56E3">
            <w:pPr>
              <w:snapToGrid w:val="0"/>
              <w:jc w:val="center"/>
              <w:textAlignment w:val="baseline"/>
              <w:rPr>
                <w:rFonts w:ascii="宋体" w:hAnsi="宋体" w:cs="宋体"/>
                <w:sz w:val="24"/>
                <w:szCs w:val="24"/>
              </w:rPr>
            </w:pPr>
            <w:bookmarkStart w:id="50" w:name="_Toc497727787"/>
            <w:r>
              <w:rPr>
                <w:rFonts w:hint="eastAsia" w:ascii="宋体" w:hAnsi="宋体" w:cs="宋体"/>
                <w:sz w:val="24"/>
                <w:szCs w:val="24"/>
              </w:rPr>
              <w:t>完成时间</w:t>
            </w:r>
            <w:bookmarkEnd w:id="50"/>
          </w:p>
        </w:tc>
        <w:tc>
          <w:tcPr>
            <w:tcW w:w="1307" w:type="dxa"/>
            <w:tcBorders>
              <w:top w:val="single" w:color="auto" w:sz="4" w:space="0"/>
              <w:left w:val="single" w:color="auto" w:sz="6" w:space="0"/>
              <w:bottom w:val="single" w:color="auto" w:sz="6" w:space="0"/>
              <w:right w:val="single" w:color="auto" w:sz="6" w:space="0"/>
            </w:tcBorders>
            <w:vAlign w:val="center"/>
          </w:tcPr>
          <w:p w14:paraId="7C7C8FA5">
            <w:pPr>
              <w:snapToGrid w:val="0"/>
              <w:jc w:val="center"/>
              <w:textAlignment w:val="baseline"/>
              <w:rPr>
                <w:rFonts w:ascii="宋体" w:hAnsi="宋体" w:cs="宋体"/>
                <w:sz w:val="24"/>
                <w:szCs w:val="24"/>
              </w:rPr>
            </w:pPr>
            <w:bookmarkStart w:id="51" w:name="_Toc497727788"/>
            <w:r>
              <w:rPr>
                <w:rFonts w:hint="eastAsia" w:ascii="宋体" w:hAnsi="宋体" w:cs="宋体"/>
                <w:sz w:val="24"/>
                <w:szCs w:val="24"/>
              </w:rPr>
              <w:t>合同金额</w:t>
            </w:r>
            <w:bookmarkEnd w:id="51"/>
          </w:p>
        </w:tc>
        <w:tc>
          <w:tcPr>
            <w:tcW w:w="1371" w:type="dxa"/>
            <w:tcBorders>
              <w:top w:val="single" w:color="auto" w:sz="4" w:space="0"/>
              <w:left w:val="single" w:color="auto" w:sz="4" w:space="0"/>
              <w:bottom w:val="single" w:color="auto" w:sz="6" w:space="0"/>
              <w:right w:val="single" w:color="auto" w:sz="4" w:space="0"/>
            </w:tcBorders>
            <w:vAlign w:val="center"/>
          </w:tcPr>
          <w:p w14:paraId="72D4C798">
            <w:pPr>
              <w:snapToGrid w:val="0"/>
              <w:jc w:val="center"/>
              <w:textAlignment w:val="baseline"/>
              <w:rPr>
                <w:rFonts w:ascii="宋体" w:hAnsi="宋体" w:cs="宋体"/>
                <w:sz w:val="24"/>
                <w:szCs w:val="24"/>
              </w:rPr>
            </w:pPr>
            <w:bookmarkStart w:id="52" w:name="_Toc497727790"/>
            <w:r>
              <w:rPr>
                <w:rFonts w:hint="eastAsia" w:ascii="宋体" w:hAnsi="宋体" w:cs="宋体"/>
                <w:sz w:val="24"/>
                <w:szCs w:val="24"/>
              </w:rPr>
              <w:t>备注</w:t>
            </w:r>
            <w:bookmarkEnd w:id="52"/>
          </w:p>
        </w:tc>
      </w:tr>
      <w:tr w14:paraId="07A7FC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148F3F1A">
            <w:pPr>
              <w:snapToGrid w:val="0"/>
              <w:textAlignment w:val="baseline"/>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64242E60">
            <w:pPr>
              <w:snapToGrid w:val="0"/>
              <w:textAlignment w:val="baseline"/>
              <w:rPr>
                <w:rFonts w:ascii="宋体" w:hAnsi="宋体" w:cs="宋体"/>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768694C0">
            <w:pPr>
              <w:snapToGrid w:val="0"/>
              <w:textAlignment w:val="baseline"/>
              <w:rPr>
                <w:rFonts w:ascii="宋体" w:hAnsi="宋体" w:cs="宋体"/>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7622E310">
            <w:pPr>
              <w:snapToGrid w:val="0"/>
              <w:textAlignment w:val="baseline"/>
              <w:rPr>
                <w:rFonts w:ascii="宋体" w:hAnsi="宋体" w:cs="宋体"/>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728475F3">
            <w:pPr>
              <w:snapToGrid w:val="0"/>
              <w:textAlignment w:val="baseline"/>
              <w:rPr>
                <w:rFonts w:ascii="宋体" w:hAnsi="宋体" w:cs="宋体"/>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54D30D27">
            <w:pPr>
              <w:snapToGrid w:val="0"/>
              <w:textAlignment w:val="baseline"/>
              <w:rPr>
                <w:rFonts w:ascii="宋体" w:hAnsi="宋体" w:cs="宋体"/>
                <w:sz w:val="24"/>
                <w:szCs w:val="24"/>
              </w:rPr>
            </w:pPr>
          </w:p>
        </w:tc>
      </w:tr>
      <w:tr w14:paraId="3EEC9C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52A6E994">
            <w:pPr>
              <w:snapToGrid w:val="0"/>
              <w:textAlignment w:val="baseline"/>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497DAC6A">
            <w:pPr>
              <w:snapToGrid w:val="0"/>
              <w:textAlignment w:val="baseline"/>
              <w:rPr>
                <w:rFonts w:ascii="宋体" w:hAnsi="宋体" w:cs="宋体"/>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76159DB7">
            <w:pPr>
              <w:snapToGrid w:val="0"/>
              <w:textAlignment w:val="baseline"/>
              <w:rPr>
                <w:rFonts w:ascii="宋体" w:hAnsi="宋体" w:cs="宋体"/>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0897250E">
            <w:pPr>
              <w:snapToGrid w:val="0"/>
              <w:textAlignment w:val="baseline"/>
              <w:rPr>
                <w:rFonts w:ascii="宋体" w:hAnsi="宋体" w:cs="宋体"/>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780CACBE">
            <w:pPr>
              <w:snapToGrid w:val="0"/>
              <w:textAlignment w:val="baseline"/>
              <w:rPr>
                <w:rFonts w:ascii="宋体" w:hAnsi="宋体" w:cs="宋体"/>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720DEC99">
            <w:pPr>
              <w:snapToGrid w:val="0"/>
              <w:textAlignment w:val="baseline"/>
              <w:rPr>
                <w:rFonts w:ascii="宋体" w:hAnsi="宋体" w:cs="宋体"/>
                <w:sz w:val="24"/>
                <w:szCs w:val="24"/>
              </w:rPr>
            </w:pPr>
          </w:p>
        </w:tc>
      </w:tr>
      <w:tr w14:paraId="1AF120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3FB7F185">
            <w:pPr>
              <w:snapToGrid w:val="0"/>
              <w:textAlignment w:val="baseline"/>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4AF0F18F">
            <w:pPr>
              <w:snapToGrid w:val="0"/>
              <w:textAlignment w:val="baseline"/>
              <w:rPr>
                <w:rFonts w:ascii="宋体" w:hAnsi="宋体" w:cs="宋体"/>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4DCA2500">
            <w:pPr>
              <w:snapToGrid w:val="0"/>
              <w:textAlignment w:val="baseline"/>
              <w:rPr>
                <w:rFonts w:ascii="宋体" w:hAnsi="宋体" w:cs="宋体"/>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14F1A569">
            <w:pPr>
              <w:snapToGrid w:val="0"/>
              <w:textAlignment w:val="baseline"/>
              <w:rPr>
                <w:rFonts w:ascii="宋体" w:hAnsi="宋体" w:cs="宋体"/>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2E8E11E0">
            <w:pPr>
              <w:snapToGrid w:val="0"/>
              <w:textAlignment w:val="baseline"/>
              <w:rPr>
                <w:rFonts w:ascii="宋体" w:hAnsi="宋体" w:cs="宋体"/>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680048DD">
            <w:pPr>
              <w:snapToGrid w:val="0"/>
              <w:textAlignment w:val="baseline"/>
              <w:rPr>
                <w:rFonts w:ascii="宋体" w:hAnsi="宋体" w:cs="宋体"/>
                <w:sz w:val="24"/>
                <w:szCs w:val="24"/>
              </w:rPr>
            </w:pPr>
          </w:p>
        </w:tc>
      </w:tr>
      <w:tr w14:paraId="1D761A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7BBBCBF2">
            <w:pPr>
              <w:snapToGrid w:val="0"/>
              <w:textAlignment w:val="baseline"/>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4" w:space="0"/>
            </w:tcBorders>
            <w:vAlign w:val="center"/>
          </w:tcPr>
          <w:p w14:paraId="5CC33E02">
            <w:pPr>
              <w:snapToGrid w:val="0"/>
              <w:textAlignment w:val="baseline"/>
              <w:rPr>
                <w:rFonts w:ascii="宋体" w:hAnsi="宋体" w:cs="宋体"/>
                <w:sz w:val="24"/>
                <w:szCs w:val="24"/>
              </w:rPr>
            </w:pPr>
          </w:p>
        </w:tc>
        <w:tc>
          <w:tcPr>
            <w:tcW w:w="1567" w:type="dxa"/>
            <w:tcBorders>
              <w:top w:val="single" w:color="auto" w:sz="6" w:space="0"/>
              <w:left w:val="single" w:color="auto" w:sz="4" w:space="0"/>
              <w:bottom w:val="single" w:color="auto" w:sz="6" w:space="0"/>
              <w:right w:val="single" w:color="auto" w:sz="6" w:space="0"/>
            </w:tcBorders>
            <w:vAlign w:val="center"/>
          </w:tcPr>
          <w:p w14:paraId="3377F6EA">
            <w:pPr>
              <w:snapToGrid w:val="0"/>
              <w:textAlignment w:val="baseline"/>
              <w:rPr>
                <w:rFonts w:ascii="宋体" w:hAnsi="宋体" w:cs="宋体"/>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3F692F12">
            <w:pPr>
              <w:snapToGrid w:val="0"/>
              <w:textAlignment w:val="baseline"/>
              <w:rPr>
                <w:rFonts w:ascii="宋体" w:hAnsi="宋体" w:cs="宋体"/>
                <w:sz w:val="24"/>
                <w:szCs w:val="24"/>
              </w:rPr>
            </w:pPr>
          </w:p>
        </w:tc>
        <w:tc>
          <w:tcPr>
            <w:tcW w:w="1307" w:type="dxa"/>
            <w:tcBorders>
              <w:top w:val="single" w:color="auto" w:sz="6" w:space="0"/>
              <w:left w:val="single" w:color="auto" w:sz="6" w:space="0"/>
              <w:bottom w:val="single" w:color="auto" w:sz="6" w:space="0"/>
              <w:right w:val="single" w:color="auto" w:sz="6" w:space="0"/>
            </w:tcBorders>
            <w:vAlign w:val="center"/>
          </w:tcPr>
          <w:p w14:paraId="3596AB31">
            <w:pPr>
              <w:snapToGrid w:val="0"/>
              <w:textAlignment w:val="baseline"/>
              <w:rPr>
                <w:rFonts w:ascii="宋体" w:hAnsi="宋体" w:cs="宋体"/>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5C1E9E8C">
            <w:pPr>
              <w:snapToGrid w:val="0"/>
              <w:textAlignment w:val="baseline"/>
              <w:rPr>
                <w:rFonts w:ascii="宋体" w:hAnsi="宋体" w:cs="宋体"/>
                <w:sz w:val="24"/>
                <w:szCs w:val="24"/>
              </w:rPr>
            </w:pPr>
          </w:p>
        </w:tc>
      </w:tr>
      <w:tr w14:paraId="522485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4" w:space="0"/>
            </w:tcBorders>
            <w:vAlign w:val="center"/>
          </w:tcPr>
          <w:p w14:paraId="7D656D45">
            <w:pPr>
              <w:snapToGrid w:val="0"/>
              <w:textAlignment w:val="baseline"/>
              <w:rPr>
                <w:rFonts w:ascii="宋体" w:hAnsi="宋体" w:cs="宋体"/>
                <w:sz w:val="24"/>
                <w:szCs w:val="24"/>
              </w:rPr>
            </w:pPr>
          </w:p>
        </w:tc>
        <w:tc>
          <w:tcPr>
            <w:tcW w:w="1440" w:type="dxa"/>
            <w:tcBorders>
              <w:top w:val="single" w:color="auto" w:sz="6" w:space="0"/>
              <w:left w:val="single" w:color="auto" w:sz="4" w:space="0"/>
              <w:bottom w:val="single" w:color="auto" w:sz="6" w:space="0"/>
              <w:right w:val="single" w:color="auto" w:sz="4" w:space="0"/>
            </w:tcBorders>
            <w:vAlign w:val="center"/>
          </w:tcPr>
          <w:p w14:paraId="15BFA3AF">
            <w:pPr>
              <w:snapToGrid w:val="0"/>
              <w:textAlignment w:val="baseline"/>
              <w:rPr>
                <w:rFonts w:ascii="宋体" w:hAnsi="宋体" w:cs="宋体"/>
                <w:sz w:val="24"/>
                <w:szCs w:val="24"/>
              </w:rPr>
            </w:pPr>
          </w:p>
        </w:tc>
        <w:tc>
          <w:tcPr>
            <w:tcW w:w="1567" w:type="dxa"/>
            <w:tcBorders>
              <w:top w:val="single" w:color="auto" w:sz="6" w:space="0"/>
              <w:left w:val="single" w:color="auto" w:sz="4" w:space="0"/>
              <w:bottom w:val="single" w:color="auto" w:sz="6" w:space="0"/>
              <w:right w:val="single" w:color="auto" w:sz="4" w:space="0"/>
            </w:tcBorders>
            <w:vAlign w:val="center"/>
          </w:tcPr>
          <w:p w14:paraId="76B9237E">
            <w:pPr>
              <w:snapToGrid w:val="0"/>
              <w:textAlignment w:val="baseline"/>
              <w:rPr>
                <w:rFonts w:ascii="宋体" w:hAnsi="宋体" w:cs="宋体"/>
                <w:sz w:val="24"/>
                <w:szCs w:val="24"/>
              </w:rPr>
            </w:pPr>
          </w:p>
        </w:tc>
        <w:tc>
          <w:tcPr>
            <w:tcW w:w="1629" w:type="dxa"/>
            <w:tcBorders>
              <w:top w:val="single" w:color="auto" w:sz="6" w:space="0"/>
              <w:left w:val="single" w:color="auto" w:sz="4" w:space="0"/>
              <w:bottom w:val="single" w:color="auto" w:sz="6" w:space="0"/>
              <w:right w:val="single" w:color="auto" w:sz="4" w:space="0"/>
            </w:tcBorders>
            <w:vAlign w:val="center"/>
          </w:tcPr>
          <w:p w14:paraId="691D7B03">
            <w:pPr>
              <w:snapToGrid w:val="0"/>
              <w:textAlignment w:val="baseline"/>
              <w:rPr>
                <w:rFonts w:ascii="宋体" w:hAnsi="宋体" w:cs="宋体"/>
                <w:sz w:val="24"/>
                <w:szCs w:val="24"/>
              </w:rPr>
            </w:pPr>
          </w:p>
        </w:tc>
        <w:tc>
          <w:tcPr>
            <w:tcW w:w="1307" w:type="dxa"/>
            <w:tcBorders>
              <w:top w:val="single" w:color="auto" w:sz="6" w:space="0"/>
              <w:left w:val="single" w:color="auto" w:sz="4" w:space="0"/>
              <w:bottom w:val="single" w:color="auto" w:sz="6" w:space="0"/>
              <w:right w:val="single" w:color="auto" w:sz="4" w:space="0"/>
            </w:tcBorders>
            <w:vAlign w:val="center"/>
          </w:tcPr>
          <w:p w14:paraId="6E1EE6BA">
            <w:pPr>
              <w:snapToGrid w:val="0"/>
              <w:textAlignment w:val="baseline"/>
              <w:rPr>
                <w:rFonts w:ascii="宋体" w:hAnsi="宋体" w:cs="宋体"/>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50816B6C">
            <w:pPr>
              <w:snapToGrid w:val="0"/>
              <w:textAlignment w:val="baseline"/>
              <w:rPr>
                <w:rFonts w:ascii="宋体" w:hAnsi="宋体" w:cs="宋体"/>
                <w:sz w:val="24"/>
                <w:szCs w:val="24"/>
              </w:rPr>
            </w:pPr>
          </w:p>
        </w:tc>
      </w:tr>
      <w:tr w14:paraId="1EBF01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0DCA0961">
            <w:pPr>
              <w:snapToGrid w:val="0"/>
              <w:textAlignment w:val="baseline"/>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514435A2">
            <w:pPr>
              <w:snapToGrid w:val="0"/>
              <w:textAlignment w:val="baseline"/>
              <w:rPr>
                <w:rFonts w:ascii="宋体" w:hAnsi="宋体" w:cs="宋体"/>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7684F953">
            <w:pPr>
              <w:snapToGrid w:val="0"/>
              <w:textAlignment w:val="baseline"/>
              <w:rPr>
                <w:rFonts w:ascii="宋体" w:hAnsi="宋体" w:cs="宋体"/>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143A66FC">
            <w:pPr>
              <w:snapToGrid w:val="0"/>
              <w:textAlignment w:val="baseline"/>
              <w:rPr>
                <w:rFonts w:ascii="宋体" w:hAnsi="宋体" w:cs="宋体"/>
                <w:sz w:val="24"/>
                <w:szCs w:val="24"/>
              </w:rPr>
            </w:pPr>
          </w:p>
        </w:tc>
        <w:tc>
          <w:tcPr>
            <w:tcW w:w="1307" w:type="dxa"/>
            <w:tcBorders>
              <w:top w:val="single" w:color="auto" w:sz="6" w:space="0"/>
              <w:left w:val="single" w:color="auto" w:sz="6" w:space="0"/>
              <w:bottom w:val="single" w:color="auto" w:sz="6" w:space="0"/>
              <w:right w:val="single" w:color="auto" w:sz="4" w:space="0"/>
            </w:tcBorders>
            <w:vAlign w:val="center"/>
          </w:tcPr>
          <w:p w14:paraId="77D03967">
            <w:pPr>
              <w:snapToGrid w:val="0"/>
              <w:textAlignment w:val="baseline"/>
              <w:rPr>
                <w:rFonts w:ascii="宋体" w:hAnsi="宋体" w:cs="宋体"/>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229E136D">
            <w:pPr>
              <w:snapToGrid w:val="0"/>
              <w:textAlignment w:val="baseline"/>
              <w:rPr>
                <w:rFonts w:ascii="宋体" w:hAnsi="宋体" w:cs="宋体"/>
                <w:sz w:val="24"/>
                <w:szCs w:val="24"/>
              </w:rPr>
            </w:pPr>
          </w:p>
        </w:tc>
      </w:tr>
      <w:tr w14:paraId="59E626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51576AE6">
            <w:pPr>
              <w:snapToGrid w:val="0"/>
              <w:textAlignment w:val="baseline"/>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5108B6E0">
            <w:pPr>
              <w:snapToGrid w:val="0"/>
              <w:textAlignment w:val="baseline"/>
              <w:rPr>
                <w:rFonts w:ascii="宋体" w:hAnsi="宋体" w:cs="宋体"/>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7771D949">
            <w:pPr>
              <w:snapToGrid w:val="0"/>
              <w:textAlignment w:val="baseline"/>
              <w:rPr>
                <w:rFonts w:ascii="宋体" w:hAnsi="宋体" w:cs="宋体"/>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0F242B88">
            <w:pPr>
              <w:snapToGrid w:val="0"/>
              <w:textAlignment w:val="baseline"/>
              <w:rPr>
                <w:rFonts w:ascii="宋体" w:hAnsi="宋体" w:cs="宋体"/>
                <w:sz w:val="24"/>
                <w:szCs w:val="24"/>
              </w:rPr>
            </w:pPr>
          </w:p>
        </w:tc>
        <w:tc>
          <w:tcPr>
            <w:tcW w:w="1307" w:type="dxa"/>
            <w:tcBorders>
              <w:top w:val="single" w:color="auto" w:sz="6" w:space="0"/>
              <w:left w:val="single" w:color="auto" w:sz="6" w:space="0"/>
              <w:bottom w:val="single" w:color="auto" w:sz="6" w:space="0"/>
              <w:right w:val="single" w:color="auto" w:sz="4" w:space="0"/>
            </w:tcBorders>
            <w:vAlign w:val="center"/>
          </w:tcPr>
          <w:p w14:paraId="7D7161D1">
            <w:pPr>
              <w:snapToGrid w:val="0"/>
              <w:textAlignment w:val="baseline"/>
              <w:rPr>
                <w:rFonts w:ascii="宋体" w:hAnsi="宋体" w:cs="宋体"/>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588A0E7F">
            <w:pPr>
              <w:snapToGrid w:val="0"/>
              <w:textAlignment w:val="baseline"/>
              <w:rPr>
                <w:rFonts w:ascii="宋体" w:hAnsi="宋体" w:cs="宋体"/>
                <w:sz w:val="24"/>
                <w:szCs w:val="24"/>
              </w:rPr>
            </w:pPr>
          </w:p>
        </w:tc>
      </w:tr>
      <w:tr w14:paraId="7028C9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111F260B">
            <w:pPr>
              <w:snapToGrid w:val="0"/>
              <w:textAlignment w:val="baseline"/>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4A9CEFE8">
            <w:pPr>
              <w:snapToGrid w:val="0"/>
              <w:textAlignment w:val="baseline"/>
              <w:rPr>
                <w:rFonts w:ascii="宋体" w:hAnsi="宋体" w:cs="宋体"/>
                <w:sz w:val="24"/>
                <w:szCs w:val="24"/>
              </w:rPr>
            </w:pPr>
          </w:p>
        </w:tc>
        <w:tc>
          <w:tcPr>
            <w:tcW w:w="1567" w:type="dxa"/>
            <w:tcBorders>
              <w:top w:val="single" w:color="auto" w:sz="6" w:space="0"/>
              <w:left w:val="single" w:color="auto" w:sz="6" w:space="0"/>
              <w:bottom w:val="single" w:color="auto" w:sz="6" w:space="0"/>
              <w:right w:val="single" w:color="auto" w:sz="6" w:space="0"/>
            </w:tcBorders>
            <w:vAlign w:val="center"/>
          </w:tcPr>
          <w:p w14:paraId="670E8068">
            <w:pPr>
              <w:snapToGrid w:val="0"/>
              <w:textAlignment w:val="baseline"/>
              <w:rPr>
                <w:rFonts w:ascii="宋体" w:hAnsi="宋体" w:cs="宋体"/>
                <w:sz w:val="24"/>
                <w:szCs w:val="24"/>
              </w:rPr>
            </w:pPr>
          </w:p>
        </w:tc>
        <w:tc>
          <w:tcPr>
            <w:tcW w:w="1629" w:type="dxa"/>
            <w:tcBorders>
              <w:top w:val="single" w:color="auto" w:sz="6" w:space="0"/>
              <w:left w:val="single" w:color="auto" w:sz="6" w:space="0"/>
              <w:bottom w:val="single" w:color="auto" w:sz="6" w:space="0"/>
              <w:right w:val="single" w:color="auto" w:sz="6" w:space="0"/>
            </w:tcBorders>
            <w:vAlign w:val="center"/>
          </w:tcPr>
          <w:p w14:paraId="27DEC644">
            <w:pPr>
              <w:snapToGrid w:val="0"/>
              <w:textAlignment w:val="baseline"/>
              <w:rPr>
                <w:rFonts w:ascii="宋体" w:hAnsi="宋体" w:cs="宋体"/>
                <w:sz w:val="24"/>
                <w:szCs w:val="24"/>
              </w:rPr>
            </w:pPr>
          </w:p>
        </w:tc>
        <w:tc>
          <w:tcPr>
            <w:tcW w:w="1307" w:type="dxa"/>
            <w:tcBorders>
              <w:top w:val="single" w:color="auto" w:sz="6" w:space="0"/>
              <w:left w:val="single" w:color="auto" w:sz="6" w:space="0"/>
              <w:bottom w:val="single" w:color="auto" w:sz="6" w:space="0"/>
              <w:right w:val="single" w:color="auto" w:sz="4" w:space="0"/>
            </w:tcBorders>
            <w:vAlign w:val="center"/>
          </w:tcPr>
          <w:p w14:paraId="4A5041B1">
            <w:pPr>
              <w:snapToGrid w:val="0"/>
              <w:textAlignment w:val="baseline"/>
              <w:rPr>
                <w:rFonts w:ascii="宋体" w:hAnsi="宋体" w:cs="宋体"/>
                <w:sz w:val="24"/>
                <w:szCs w:val="24"/>
              </w:rPr>
            </w:pPr>
          </w:p>
        </w:tc>
        <w:tc>
          <w:tcPr>
            <w:tcW w:w="1371" w:type="dxa"/>
            <w:tcBorders>
              <w:top w:val="single" w:color="auto" w:sz="6" w:space="0"/>
              <w:left w:val="single" w:color="auto" w:sz="4" w:space="0"/>
              <w:bottom w:val="single" w:color="auto" w:sz="6" w:space="0"/>
              <w:right w:val="single" w:color="auto" w:sz="4" w:space="0"/>
            </w:tcBorders>
            <w:vAlign w:val="center"/>
          </w:tcPr>
          <w:p w14:paraId="55390E19">
            <w:pPr>
              <w:snapToGrid w:val="0"/>
              <w:textAlignment w:val="baseline"/>
              <w:rPr>
                <w:rFonts w:ascii="宋体" w:hAnsi="宋体" w:cs="宋体"/>
                <w:sz w:val="24"/>
                <w:szCs w:val="24"/>
              </w:rPr>
            </w:pPr>
          </w:p>
        </w:tc>
      </w:tr>
      <w:tr w14:paraId="18EEBB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80" w:type="dxa"/>
            <w:tcBorders>
              <w:top w:val="single" w:color="auto" w:sz="6" w:space="0"/>
              <w:left w:val="single" w:color="auto" w:sz="4" w:space="0"/>
              <w:bottom w:val="single" w:color="auto" w:sz="4" w:space="0"/>
              <w:right w:val="single" w:color="auto" w:sz="6" w:space="0"/>
            </w:tcBorders>
            <w:vAlign w:val="center"/>
          </w:tcPr>
          <w:p w14:paraId="41A2C0CA">
            <w:pPr>
              <w:snapToGrid w:val="0"/>
              <w:textAlignment w:val="baseline"/>
              <w:rPr>
                <w:rFonts w:ascii="宋体" w:hAnsi="宋体" w:cs="宋体"/>
                <w:sz w:val="24"/>
                <w:szCs w:val="24"/>
              </w:rPr>
            </w:pPr>
          </w:p>
        </w:tc>
        <w:tc>
          <w:tcPr>
            <w:tcW w:w="1440" w:type="dxa"/>
            <w:tcBorders>
              <w:top w:val="single" w:color="auto" w:sz="6" w:space="0"/>
              <w:left w:val="single" w:color="auto" w:sz="6" w:space="0"/>
              <w:bottom w:val="single" w:color="auto" w:sz="4" w:space="0"/>
              <w:right w:val="single" w:color="auto" w:sz="6" w:space="0"/>
            </w:tcBorders>
            <w:vAlign w:val="center"/>
          </w:tcPr>
          <w:p w14:paraId="4CB6A155">
            <w:pPr>
              <w:snapToGrid w:val="0"/>
              <w:textAlignment w:val="baseline"/>
              <w:rPr>
                <w:rFonts w:ascii="宋体" w:hAnsi="宋体" w:cs="宋体"/>
                <w:sz w:val="24"/>
                <w:szCs w:val="24"/>
              </w:rPr>
            </w:pPr>
          </w:p>
        </w:tc>
        <w:tc>
          <w:tcPr>
            <w:tcW w:w="1567" w:type="dxa"/>
            <w:tcBorders>
              <w:top w:val="single" w:color="auto" w:sz="6" w:space="0"/>
              <w:left w:val="single" w:color="auto" w:sz="6" w:space="0"/>
              <w:bottom w:val="single" w:color="auto" w:sz="4" w:space="0"/>
              <w:right w:val="single" w:color="auto" w:sz="6" w:space="0"/>
            </w:tcBorders>
            <w:vAlign w:val="center"/>
          </w:tcPr>
          <w:p w14:paraId="188F8F83">
            <w:pPr>
              <w:snapToGrid w:val="0"/>
              <w:textAlignment w:val="baseline"/>
              <w:rPr>
                <w:rFonts w:ascii="宋体" w:hAnsi="宋体" w:cs="宋体"/>
                <w:sz w:val="24"/>
                <w:szCs w:val="24"/>
              </w:rPr>
            </w:pPr>
          </w:p>
        </w:tc>
        <w:tc>
          <w:tcPr>
            <w:tcW w:w="1629" w:type="dxa"/>
            <w:tcBorders>
              <w:top w:val="single" w:color="auto" w:sz="6" w:space="0"/>
              <w:left w:val="single" w:color="auto" w:sz="6" w:space="0"/>
              <w:bottom w:val="single" w:color="auto" w:sz="4" w:space="0"/>
              <w:right w:val="single" w:color="auto" w:sz="6" w:space="0"/>
            </w:tcBorders>
            <w:vAlign w:val="center"/>
          </w:tcPr>
          <w:p w14:paraId="70D01182">
            <w:pPr>
              <w:snapToGrid w:val="0"/>
              <w:textAlignment w:val="baseline"/>
              <w:rPr>
                <w:rFonts w:ascii="宋体" w:hAnsi="宋体" w:cs="宋体"/>
                <w:sz w:val="24"/>
                <w:szCs w:val="24"/>
              </w:rPr>
            </w:pPr>
          </w:p>
        </w:tc>
        <w:tc>
          <w:tcPr>
            <w:tcW w:w="1307" w:type="dxa"/>
            <w:tcBorders>
              <w:top w:val="single" w:color="auto" w:sz="6" w:space="0"/>
              <w:left w:val="single" w:color="auto" w:sz="6" w:space="0"/>
              <w:bottom w:val="single" w:color="auto" w:sz="4" w:space="0"/>
              <w:right w:val="single" w:color="auto" w:sz="4" w:space="0"/>
            </w:tcBorders>
            <w:vAlign w:val="center"/>
          </w:tcPr>
          <w:p w14:paraId="31997F00">
            <w:pPr>
              <w:snapToGrid w:val="0"/>
              <w:textAlignment w:val="baseline"/>
              <w:rPr>
                <w:rFonts w:ascii="宋体" w:hAnsi="宋体" w:cs="宋体"/>
                <w:sz w:val="24"/>
                <w:szCs w:val="24"/>
              </w:rPr>
            </w:pPr>
          </w:p>
        </w:tc>
        <w:tc>
          <w:tcPr>
            <w:tcW w:w="1371" w:type="dxa"/>
            <w:tcBorders>
              <w:top w:val="single" w:color="auto" w:sz="6" w:space="0"/>
              <w:left w:val="single" w:color="auto" w:sz="4" w:space="0"/>
              <w:bottom w:val="single" w:color="auto" w:sz="4" w:space="0"/>
              <w:right w:val="single" w:color="auto" w:sz="4" w:space="0"/>
            </w:tcBorders>
            <w:vAlign w:val="center"/>
          </w:tcPr>
          <w:p w14:paraId="65775BFC">
            <w:pPr>
              <w:snapToGrid w:val="0"/>
              <w:textAlignment w:val="baseline"/>
              <w:rPr>
                <w:rFonts w:ascii="宋体" w:hAnsi="宋体" w:cs="宋体"/>
                <w:sz w:val="24"/>
                <w:szCs w:val="24"/>
              </w:rPr>
            </w:pPr>
          </w:p>
        </w:tc>
      </w:tr>
      <w:tr w14:paraId="58A1D7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394587A9">
            <w:pPr>
              <w:snapToGrid w:val="0"/>
              <w:textAlignment w:val="baseline"/>
              <w:rPr>
                <w:rFonts w:ascii="宋体" w:hAnsi="宋体" w:cs="宋体"/>
                <w:sz w:val="24"/>
                <w:szCs w:val="24"/>
              </w:rPr>
            </w:pPr>
          </w:p>
        </w:tc>
        <w:tc>
          <w:tcPr>
            <w:tcW w:w="1440" w:type="dxa"/>
            <w:tcBorders>
              <w:top w:val="single" w:color="auto" w:sz="4" w:space="0"/>
              <w:left w:val="single" w:color="auto" w:sz="6" w:space="0"/>
              <w:bottom w:val="single" w:color="auto" w:sz="4" w:space="0"/>
              <w:right w:val="single" w:color="auto" w:sz="6" w:space="0"/>
            </w:tcBorders>
            <w:vAlign w:val="center"/>
          </w:tcPr>
          <w:p w14:paraId="2A890BD6">
            <w:pPr>
              <w:snapToGrid w:val="0"/>
              <w:textAlignment w:val="baseline"/>
              <w:rPr>
                <w:rFonts w:ascii="宋体" w:hAnsi="宋体" w:cs="宋体"/>
                <w:sz w:val="24"/>
                <w:szCs w:val="24"/>
              </w:rPr>
            </w:pPr>
          </w:p>
        </w:tc>
        <w:tc>
          <w:tcPr>
            <w:tcW w:w="1567" w:type="dxa"/>
            <w:tcBorders>
              <w:top w:val="single" w:color="auto" w:sz="4" w:space="0"/>
              <w:left w:val="single" w:color="auto" w:sz="6" w:space="0"/>
              <w:bottom w:val="single" w:color="auto" w:sz="4" w:space="0"/>
              <w:right w:val="single" w:color="auto" w:sz="6" w:space="0"/>
            </w:tcBorders>
            <w:vAlign w:val="center"/>
          </w:tcPr>
          <w:p w14:paraId="39DE506C">
            <w:pPr>
              <w:snapToGrid w:val="0"/>
              <w:textAlignment w:val="baseline"/>
              <w:rPr>
                <w:rFonts w:ascii="宋体" w:hAnsi="宋体" w:cs="宋体"/>
                <w:sz w:val="24"/>
                <w:szCs w:val="24"/>
              </w:rPr>
            </w:pPr>
          </w:p>
        </w:tc>
        <w:tc>
          <w:tcPr>
            <w:tcW w:w="1629" w:type="dxa"/>
            <w:tcBorders>
              <w:top w:val="single" w:color="auto" w:sz="4" w:space="0"/>
              <w:left w:val="single" w:color="auto" w:sz="6" w:space="0"/>
              <w:bottom w:val="single" w:color="auto" w:sz="4" w:space="0"/>
              <w:right w:val="single" w:color="auto" w:sz="6" w:space="0"/>
            </w:tcBorders>
            <w:vAlign w:val="center"/>
          </w:tcPr>
          <w:p w14:paraId="0CD0FFC8">
            <w:pPr>
              <w:snapToGrid w:val="0"/>
              <w:textAlignment w:val="baseline"/>
              <w:rPr>
                <w:rFonts w:ascii="宋体" w:hAnsi="宋体" w:cs="宋体"/>
                <w:sz w:val="24"/>
                <w:szCs w:val="24"/>
              </w:rPr>
            </w:pPr>
          </w:p>
        </w:tc>
        <w:tc>
          <w:tcPr>
            <w:tcW w:w="1307" w:type="dxa"/>
            <w:tcBorders>
              <w:top w:val="single" w:color="auto" w:sz="4" w:space="0"/>
              <w:left w:val="single" w:color="auto" w:sz="6" w:space="0"/>
              <w:bottom w:val="single" w:color="auto" w:sz="4" w:space="0"/>
              <w:right w:val="single" w:color="auto" w:sz="4" w:space="0"/>
            </w:tcBorders>
            <w:vAlign w:val="center"/>
          </w:tcPr>
          <w:p w14:paraId="4361E0E7">
            <w:pPr>
              <w:snapToGrid w:val="0"/>
              <w:textAlignment w:val="baseline"/>
              <w:rPr>
                <w:rFonts w:ascii="宋体" w:hAnsi="宋体" w:cs="宋体"/>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36FF0336">
            <w:pPr>
              <w:snapToGrid w:val="0"/>
              <w:textAlignment w:val="baseline"/>
              <w:rPr>
                <w:rFonts w:ascii="宋体" w:hAnsi="宋体" w:cs="宋体"/>
                <w:sz w:val="24"/>
                <w:szCs w:val="24"/>
              </w:rPr>
            </w:pPr>
          </w:p>
        </w:tc>
      </w:tr>
      <w:tr w14:paraId="786708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11965367">
            <w:pPr>
              <w:snapToGrid w:val="0"/>
              <w:textAlignment w:val="baseline"/>
              <w:rPr>
                <w:rFonts w:ascii="宋体" w:hAnsi="宋体" w:cs="宋体"/>
                <w:sz w:val="24"/>
                <w:szCs w:val="24"/>
              </w:rPr>
            </w:pPr>
          </w:p>
        </w:tc>
        <w:tc>
          <w:tcPr>
            <w:tcW w:w="1440" w:type="dxa"/>
            <w:tcBorders>
              <w:top w:val="single" w:color="auto" w:sz="4" w:space="0"/>
              <w:left w:val="single" w:color="auto" w:sz="6" w:space="0"/>
              <w:bottom w:val="single" w:color="auto" w:sz="4" w:space="0"/>
              <w:right w:val="single" w:color="auto" w:sz="6" w:space="0"/>
            </w:tcBorders>
            <w:vAlign w:val="center"/>
          </w:tcPr>
          <w:p w14:paraId="755DD05C">
            <w:pPr>
              <w:snapToGrid w:val="0"/>
              <w:textAlignment w:val="baseline"/>
              <w:rPr>
                <w:rFonts w:ascii="宋体" w:hAnsi="宋体" w:cs="宋体"/>
                <w:sz w:val="24"/>
                <w:szCs w:val="24"/>
              </w:rPr>
            </w:pPr>
          </w:p>
        </w:tc>
        <w:tc>
          <w:tcPr>
            <w:tcW w:w="1567" w:type="dxa"/>
            <w:tcBorders>
              <w:top w:val="single" w:color="auto" w:sz="4" w:space="0"/>
              <w:left w:val="single" w:color="auto" w:sz="6" w:space="0"/>
              <w:bottom w:val="single" w:color="auto" w:sz="4" w:space="0"/>
              <w:right w:val="single" w:color="auto" w:sz="6" w:space="0"/>
            </w:tcBorders>
            <w:vAlign w:val="center"/>
          </w:tcPr>
          <w:p w14:paraId="41DB43DF">
            <w:pPr>
              <w:snapToGrid w:val="0"/>
              <w:textAlignment w:val="baseline"/>
              <w:rPr>
                <w:rFonts w:ascii="宋体" w:hAnsi="宋体" w:cs="宋体"/>
                <w:sz w:val="24"/>
                <w:szCs w:val="24"/>
              </w:rPr>
            </w:pPr>
          </w:p>
        </w:tc>
        <w:tc>
          <w:tcPr>
            <w:tcW w:w="1629" w:type="dxa"/>
            <w:tcBorders>
              <w:top w:val="single" w:color="auto" w:sz="4" w:space="0"/>
              <w:left w:val="single" w:color="auto" w:sz="6" w:space="0"/>
              <w:bottom w:val="single" w:color="auto" w:sz="4" w:space="0"/>
              <w:right w:val="single" w:color="auto" w:sz="6" w:space="0"/>
            </w:tcBorders>
            <w:vAlign w:val="center"/>
          </w:tcPr>
          <w:p w14:paraId="0A8BFD1A">
            <w:pPr>
              <w:snapToGrid w:val="0"/>
              <w:textAlignment w:val="baseline"/>
              <w:rPr>
                <w:rFonts w:ascii="宋体" w:hAnsi="宋体" w:cs="宋体"/>
                <w:sz w:val="24"/>
                <w:szCs w:val="24"/>
              </w:rPr>
            </w:pPr>
          </w:p>
        </w:tc>
        <w:tc>
          <w:tcPr>
            <w:tcW w:w="1307" w:type="dxa"/>
            <w:tcBorders>
              <w:top w:val="single" w:color="auto" w:sz="4" w:space="0"/>
              <w:left w:val="single" w:color="auto" w:sz="6" w:space="0"/>
              <w:bottom w:val="single" w:color="auto" w:sz="4" w:space="0"/>
              <w:right w:val="single" w:color="auto" w:sz="4" w:space="0"/>
            </w:tcBorders>
            <w:vAlign w:val="center"/>
          </w:tcPr>
          <w:p w14:paraId="52AE0BF0">
            <w:pPr>
              <w:snapToGrid w:val="0"/>
              <w:textAlignment w:val="baseline"/>
              <w:rPr>
                <w:rFonts w:ascii="宋体" w:hAnsi="宋体" w:cs="宋体"/>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1B208187">
            <w:pPr>
              <w:snapToGrid w:val="0"/>
              <w:textAlignment w:val="baseline"/>
              <w:rPr>
                <w:rFonts w:ascii="宋体" w:hAnsi="宋体" w:cs="宋体"/>
                <w:sz w:val="24"/>
                <w:szCs w:val="24"/>
              </w:rPr>
            </w:pPr>
          </w:p>
        </w:tc>
      </w:tr>
    </w:tbl>
    <w:p w14:paraId="64190AD9">
      <w:pPr>
        <w:widowControl/>
        <w:snapToGrid w:val="0"/>
        <w:spacing w:line="360" w:lineRule="auto"/>
        <w:ind w:firstLine="482" w:firstLineChars="200"/>
        <w:jc w:val="left"/>
        <w:textAlignment w:val="baseline"/>
        <w:rPr>
          <w:rFonts w:ascii="宋体" w:hAnsi="宋体" w:cs="宋体"/>
          <w:b/>
          <w:sz w:val="24"/>
          <w:szCs w:val="21"/>
        </w:rPr>
      </w:pPr>
    </w:p>
    <w:p w14:paraId="595A41EC">
      <w:pPr>
        <w:pStyle w:val="6"/>
        <w:snapToGrid w:val="0"/>
        <w:textAlignment w:val="baseline"/>
        <w:rPr>
          <w:rFonts w:ascii="宋体" w:hAnsi="宋体" w:cs="宋体"/>
        </w:rPr>
      </w:pPr>
    </w:p>
    <w:p w14:paraId="26382F6B">
      <w:pPr>
        <w:pStyle w:val="6"/>
        <w:snapToGrid w:val="0"/>
        <w:spacing w:line="360" w:lineRule="auto"/>
        <w:textAlignment w:val="baseline"/>
        <w:rPr>
          <w:rFonts w:ascii="宋体" w:hAnsi="宋体" w:cs="宋体"/>
          <w:b/>
          <w:bCs/>
          <w:sz w:val="24"/>
          <w:szCs w:val="16"/>
        </w:rPr>
      </w:pPr>
      <w:r>
        <w:rPr>
          <w:rFonts w:hint="eastAsia" w:ascii="宋体" w:hAnsi="宋体" w:cs="宋体"/>
          <w:b/>
          <w:bCs/>
          <w:sz w:val="24"/>
          <w:szCs w:val="16"/>
        </w:rPr>
        <w:t>注：提供业绩合同复印件或中标通知书复印件或中选通知书复印件，并加盖比选申请人公章。</w:t>
      </w:r>
    </w:p>
    <w:p w14:paraId="3ECCA2F7">
      <w:pPr>
        <w:widowControl/>
        <w:snapToGrid w:val="0"/>
        <w:spacing w:line="360" w:lineRule="auto"/>
        <w:ind w:firstLine="480" w:firstLineChars="200"/>
        <w:jc w:val="left"/>
        <w:textAlignment w:val="baseline"/>
        <w:rPr>
          <w:rFonts w:ascii="宋体" w:hAnsi="宋体" w:cs="宋体"/>
          <w:sz w:val="24"/>
          <w:szCs w:val="24"/>
        </w:rPr>
      </w:pPr>
    </w:p>
    <w:p w14:paraId="2AF95074">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 xml:space="preserve">比选申请人名称（盖章）： </w:t>
      </w:r>
    </w:p>
    <w:p w14:paraId="3B01E1FC">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法定代表人或授权代表（签字或加盖个人名章）：</w:t>
      </w:r>
    </w:p>
    <w:p w14:paraId="624A24E2">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响应日期：</w:t>
      </w:r>
      <w:r>
        <w:rPr>
          <w:rFonts w:hint="eastAsia" w:ascii="宋体" w:hAnsi="宋体" w:cs="宋体"/>
          <w:sz w:val="24"/>
          <w:szCs w:val="24"/>
        </w:rPr>
        <w:tab/>
      </w:r>
      <w:r>
        <w:rPr>
          <w:rFonts w:hint="eastAsia" w:ascii="宋体" w:hAnsi="宋体" w:cs="宋体"/>
          <w:sz w:val="24"/>
          <w:szCs w:val="24"/>
        </w:rPr>
        <w:t xml:space="preserve">年 </w:t>
      </w:r>
      <w:r>
        <w:rPr>
          <w:rFonts w:hint="eastAsia" w:ascii="宋体" w:hAnsi="宋体" w:cs="宋体"/>
          <w:sz w:val="24"/>
          <w:szCs w:val="24"/>
        </w:rPr>
        <w:tab/>
      </w:r>
      <w:r>
        <w:rPr>
          <w:rFonts w:hint="eastAsia" w:ascii="宋体" w:hAnsi="宋体" w:cs="宋体"/>
          <w:sz w:val="24"/>
          <w:szCs w:val="24"/>
        </w:rPr>
        <w:t xml:space="preserve">月 </w:t>
      </w:r>
      <w:r>
        <w:rPr>
          <w:rFonts w:hint="eastAsia" w:ascii="宋体" w:hAnsi="宋体" w:cs="宋体"/>
          <w:sz w:val="24"/>
          <w:szCs w:val="24"/>
        </w:rPr>
        <w:tab/>
      </w:r>
      <w:r>
        <w:rPr>
          <w:rFonts w:hint="eastAsia" w:ascii="宋体" w:hAnsi="宋体" w:cs="宋体"/>
          <w:sz w:val="24"/>
          <w:szCs w:val="24"/>
        </w:rPr>
        <w:t>日</w:t>
      </w:r>
    </w:p>
    <w:p w14:paraId="2093AD61">
      <w:pPr>
        <w:widowControl/>
        <w:snapToGrid w:val="0"/>
        <w:spacing w:line="360" w:lineRule="auto"/>
        <w:ind w:firstLine="480" w:firstLineChars="200"/>
        <w:jc w:val="left"/>
        <w:textAlignment w:val="baseline"/>
        <w:rPr>
          <w:rFonts w:ascii="宋体" w:hAnsi="宋体" w:cs="宋体"/>
          <w:sz w:val="24"/>
          <w:szCs w:val="24"/>
        </w:rPr>
      </w:pPr>
    </w:p>
    <w:p w14:paraId="5163A78A">
      <w:pPr>
        <w:widowControl/>
        <w:snapToGrid w:val="0"/>
        <w:spacing w:line="360" w:lineRule="auto"/>
        <w:ind w:firstLine="480" w:firstLineChars="200"/>
        <w:jc w:val="left"/>
        <w:textAlignment w:val="baseline"/>
        <w:rPr>
          <w:rFonts w:ascii="宋体" w:hAnsi="宋体" w:cs="宋体"/>
          <w:sz w:val="24"/>
          <w:szCs w:val="24"/>
        </w:rPr>
      </w:pPr>
    </w:p>
    <w:p w14:paraId="6C8C6AB5">
      <w:pPr>
        <w:widowControl/>
        <w:snapToGrid w:val="0"/>
        <w:jc w:val="left"/>
        <w:textAlignment w:val="baseline"/>
        <w:rPr>
          <w:rFonts w:ascii="宋体" w:hAnsi="宋体" w:cs="宋体"/>
          <w:sz w:val="20"/>
        </w:rPr>
      </w:pPr>
      <w:bookmarkStart w:id="53" w:name="_Toc497923238"/>
    </w:p>
    <w:p w14:paraId="6016B1BC">
      <w:pPr>
        <w:pStyle w:val="3"/>
        <w:jc w:val="center"/>
        <w:textAlignment w:val="baseline"/>
        <w:rPr>
          <w:rFonts w:ascii="方正小标宋_GBK" w:hAnsi="方正小标宋_GBK" w:eastAsia="方正小标宋_GBK" w:cs="方正小标宋_GBK"/>
          <w:sz w:val="32"/>
        </w:rPr>
      </w:pPr>
      <w:r>
        <w:rPr>
          <w:rFonts w:hint="eastAsia" w:ascii="方正小标宋_GBK" w:hAnsi="方正小标宋_GBK" w:eastAsia="方正小标宋_GBK" w:cs="方正小标宋_GBK"/>
          <w:sz w:val="32"/>
          <w:lang w:val="en-US" w:eastAsia="zh-CN"/>
        </w:rPr>
        <w:t>九</w:t>
      </w:r>
      <w:r>
        <w:rPr>
          <w:rFonts w:hint="eastAsia" w:ascii="方正小标宋_GBK" w:hAnsi="方正小标宋_GBK" w:eastAsia="方正小标宋_GBK" w:cs="方正小标宋_GBK"/>
          <w:sz w:val="32"/>
        </w:rPr>
        <w:t>、比选申请人本项目管理、技术、服务人员情况表</w:t>
      </w:r>
      <w:bookmarkEnd w:id="53"/>
    </w:p>
    <w:tbl>
      <w:tblPr>
        <w:tblStyle w:val="13"/>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14:paraId="76DE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14:paraId="681E5400">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类别</w:t>
            </w:r>
          </w:p>
        </w:tc>
        <w:tc>
          <w:tcPr>
            <w:tcW w:w="810" w:type="dxa"/>
            <w:vMerge w:val="restart"/>
            <w:vAlign w:val="center"/>
          </w:tcPr>
          <w:p w14:paraId="0542E140">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职务</w:t>
            </w:r>
          </w:p>
        </w:tc>
        <w:tc>
          <w:tcPr>
            <w:tcW w:w="811" w:type="dxa"/>
            <w:vMerge w:val="restart"/>
            <w:vAlign w:val="center"/>
          </w:tcPr>
          <w:p w14:paraId="456DC7E3">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姓名</w:t>
            </w:r>
          </w:p>
        </w:tc>
        <w:tc>
          <w:tcPr>
            <w:tcW w:w="811" w:type="dxa"/>
            <w:vMerge w:val="restart"/>
            <w:vAlign w:val="center"/>
          </w:tcPr>
          <w:p w14:paraId="5456269B">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职称</w:t>
            </w:r>
          </w:p>
        </w:tc>
        <w:tc>
          <w:tcPr>
            <w:tcW w:w="1414" w:type="dxa"/>
            <w:vMerge w:val="restart"/>
            <w:vAlign w:val="center"/>
          </w:tcPr>
          <w:p w14:paraId="2FD6D2B2">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常住地</w:t>
            </w:r>
          </w:p>
        </w:tc>
        <w:tc>
          <w:tcPr>
            <w:tcW w:w="3389" w:type="dxa"/>
            <w:gridSpan w:val="4"/>
            <w:vAlign w:val="center"/>
          </w:tcPr>
          <w:p w14:paraId="1964CFAD">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资格证明（附复印件）</w:t>
            </w:r>
          </w:p>
        </w:tc>
      </w:tr>
      <w:tr w14:paraId="7EA3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14:paraId="3DF6CF69">
            <w:pPr>
              <w:snapToGrid w:val="0"/>
              <w:textAlignment w:val="baseline"/>
              <w:rPr>
                <w:rFonts w:ascii="宋体" w:hAnsi="宋体" w:cs="宋体"/>
                <w:sz w:val="24"/>
                <w:szCs w:val="24"/>
              </w:rPr>
            </w:pPr>
          </w:p>
        </w:tc>
        <w:tc>
          <w:tcPr>
            <w:tcW w:w="810" w:type="dxa"/>
            <w:vMerge w:val="continue"/>
            <w:vAlign w:val="center"/>
          </w:tcPr>
          <w:p w14:paraId="54F84D34">
            <w:pPr>
              <w:snapToGrid w:val="0"/>
              <w:textAlignment w:val="baseline"/>
              <w:rPr>
                <w:rFonts w:ascii="宋体" w:hAnsi="宋体" w:cs="宋体"/>
                <w:sz w:val="24"/>
                <w:szCs w:val="24"/>
              </w:rPr>
            </w:pPr>
          </w:p>
        </w:tc>
        <w:tc>
          <w:tcPr>
            <w:tcW w:w="811" w:type="dxa"/>
            <w:vMerge w:val="continue"/>
            <w:vAlign w:val="center"/>
          </w:tcPr>
          <w:p w14:paraId="7CBD4515">
            <w:pPr>
              <w:snapToGrid w:val="0"/>
              <w:textAlignment w:val="baseline"/>
              <w:rPr>
                <w:rFonts w:ascii="宋体" w:hAnsi="宋体" w:cs="宋体"/>
                <w:sz w:val="24"/>
                <w:szCs w:val="24"/>
              </w:rPr>
            </w:pPr>
          </w:p>
        </w:tc>
        <w:tc>
          <w:tcPr>
            <w:tcW w:w="811" w:type="dxa"/>
            <w:vMerge w:val="continue"/>
            <w:vAlign w:val="center"/>
          </w:tcPr>
          <w:p w14:paraId="6B4DD075">
            <w:pPr>
              <w:snapToGrid w:val="0"/>
              <w:textAlignment w:val="baseline"/>
              <w:rPr>
                <w:rFonts w:ascii="宋体" w:hAnsi="宋体" w:cs="宋体"/>
                <w:sz w:val="24"/>
                <w:szCs w:val="24"/>
              </w:rPr>
            </w:pPr>
          </w:p>
        </w:tc>
        <w:tc>
          <w:tcPr>
            <w:tcW w:w="1414" w:type="dxa"/>
            <w:vMerge w:val="continue"/>
            <w:vAlign w:val="center"/>
          </w:tcPr>
          <w:p w14:paraId="19583CD1">
            <w:pPr>
              <w:snapToGrid w:val="0"/>
              <w:textAlignment w:val="baseline"/>
              <w:rPr>
                <w:rFonts w:ascii="宋体" w:hAnsi="宋体" w:cs="宋体"/>
                <w:sz w:val="24"/>
                <w:szCs w:val="24"/>
              </w:rPr>
            </w:pPr>
          </w:p>
        </w:tc>
        <w:tc>
          <w:tcPr>
            <w:tcW w:w="1057" w:type="dxa"/>
            <w:vAlign w:val="center"/>
          </w:tcPr>
          <w:p w14:paraId="6C838767">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证书名称</w:t>
            </w:r>
          </w:p>
        </w:tc>
        <w:tc>
          <w:tcPr>
            <w:tcW w:w="743" w:type="dxa"/>
            <w:vAlign w:val="center"/>
          </w:tcPr>
          <w:p w14:paraId="3D673694">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级别</w:t>
            </w:r>
          </w:p>
        </w:tc>
        <w:tc>
          <w:tcPr>
            <w:tcW w:w="846" w:type="dxa"/>
            <w:vAlign w:val="center"/>
          </w:tcPr>
          <w:p w14:paraId="5C73A631">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证号</w:t>
            </w:r>
          </w:p>
        </w:tc>
        <w:tc>
          <w:tcPr>
            <w:tcW w:w="743" w:type="dxa"/>
            <w:vAlign w:val="center"/>
          </w:tcPr>
          <w:p w14:paraId="2658331F">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专业</w:t>
            </w:r>
          </w:p>
        </w:tc>
      </w:tr>
      <w:tr w14:paraId="6E84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14:paraId="2CC25CF3">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项目负责人</w:t>
            </w:r>
          </w:p>
        </w:tc>
        <w:tc>
          <w:tcPr>
            <w:tcW w:w="810" w:type="dxa"/>
          </w:tcPr>
          <w:p w14:paraId="42D11FEB">
            <w:pPr>
              <w:snapToGrid w:val="0"/>
              <w:spacing w:line="400" w:lineRule="exact"/>
              <w:jc w:val="center"/>
              <w:textAlignment w:val="baseline"/>
              <w:rPr>
                <w:rFonts w:ascii="宋体" w:hAnsi="宋体" w:cs="宋体"/>
                <w:sz w:val="24"/>
                <w:szCs w:val="24"/>
              </w:rPr>
            </w:pPr>
          </w:p>
        </w:tc>
        <w:tc>
          <w:tcPr>
            <w:tcW w:w="811" w:type="dxa"/>
          </w:tcPr>
          <w:p w14:paraId="3AD5BF92">
            <w:pPr>
              <w:snapToGrid w:val="0"/>
              <w:spacing w:line="400" w:lineRule="exact"/>
              <w:jc w:val="center"/>
              <w:textAlignment w:val="baseline"/>
              <w:rPr>
                <w:rFonts w:ascii="宋体" w:hAnsi="宋体" w:cs="宋体"/>
                <w:sz w:val="24"/>
                <w:szCs w:val="24"/>
              </w:rPr>
            </w:pPr>
          </w:p>
        </w:tc>
        <w:tc>
          <w:tcPr>
            <w:tcW w:w="811" w:type="dxa"/>
          </w:tcPr>
          <w:p w14:paraId="769220E1">
            <w:pPr>
              <w:snapToGrid w:val="0"/>
              <w:spacing w:line="400" w:lineRule="exact"/>
              <w:jc w:val="center"/>
              <w:textAlignment w:val="baseline"/>
              <w:rPr>
                <w:rFonts w:ascii="宋体" w:hAnsi="宋体" w:cs="宋体"/>
                <w:sz w:val="24"/>
                <w:szCs w:val="24"/>
              </w:rPr>
            </w:pPr>
          </w:p>
        </w:tc>
        <w:tc>
          <w:tcPr>
            <w:tcW w:w="1414" w:type="dxa"/>
          </w:tcPr>
          <w:p w14:paraId="7EB2DFD9">
            <w:pPr>
              <w:snapToGrid w:val="0"/>
              <w:spacing w:line="400" w:lineRule="exact"/>
              <w:jc w:val="center"/>
              <w:textAlignment w:val="baseline"/>
              <w:rPr>
                <w:rFonts w:ascii="宋体" w:hAnsi="宋体" w:cs="宋体"/>
                <w:sz w:val="24"/>
                <w:szCs w:val="24"/>
              </w:rPr>
            </w:pPr>
          </w:p>
        </w:tc>
        <w:tc>
          <w:tcPr>
            <w:tcW w:w="1057" w:type="dxa"/>
          </w:tcPr>
          <w:p w14:paraId="0156B40E">
            <w:pPr>
              <w:snapToGrid w:val="0"/>
              <w:spacing w:line="400" w:lineRule="exact"/>
              <w:jc w:val="center"/>
              <w:textAlignment w:val="baseline"/>
              <w:rPr>
                <w:rFonts w:ascii="宋体" w:hAnsi="宋体" w:cs="宋体"/>
                <w:sz w:val="24"/>
                <w:szCs w:val="24"/>
              </w:rPr>
            </w:pPr>
          </w:p>
        </w:tc>
        <w:tc>
          <w:tcPr>
            <w:tcW w:w="743" w:type="dxa"/>
          </w:tcPr>
          <w:p w14:paraId="45FF0733">
            <w:pPr>
              <w:snapToGrid w:val="0"/>
              <w:spacing w:line="400" w:lineRule="exact"/>
              <w:jc w:val="center"/>
              <w:textAlignment w:val="baseline"/>
              <w:rPr>
                <w:rFonts w:ascii="宋体" w:hAnsi="宋体" w:cs="宋体"/>
                <w:sz w:val="24"/>
                <w:szCs w:val="24"/>
              </w:rPr>
            </w:pPr>
          </w:p>
        </w:tc>
        <w:tc>
          <w:tcPr>
            <w:tcW w:w="846" w:type="dxa"/>
          </w:tcPr>
          <w:p w14:paraId="7BA0D5BE">
            <w:pPr>
              <w:snapToGrid w:val="0"/>
              <w:spacing w:line="400" w:lineRule="exact"/>
              <w:jc w:val="center"/>
              <w:textAlignment w:val="baseline"/>
              <w:rPr>
                <w:rFonts w:ascii="宋体" w:hAnsi="宋体" w:cs="宋体"/>
                <w:sz w:val="24"/>
                <w:szCs w:val="24"/>
              </w:rPr>
            </w:pPr>
          </w:p>
        </w:tc>
        <w:tc>
          <w:tcPr>
            <w:tcW w:w="743" w:type="dxa"/>
          </w:tcPr>
          <w:p w14:paraId="0B230C3D">
            <w:pPr>
              <w:snapToGrid w:val="0"/>
              <w:spacing w:line="400" w:lineRule="exact"/>
              <w:jc w:val="center"/>
              <w:textAlignment w:val="baseline"/>
              <w:rPr>
                <w:rFonts w:ascii="宋体" w:hAnsi="宋体" w:cs="宋体"/>
                <w:sz w:val="24"/>
                <w:szCs w:val="24"/>
              </w:rPr>
            </w:pPr>
          </w:p>
        </w:tc>
      </w:tr>
      <w:tr w14:paraId="3C54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14:paraId="241FAB74">
            <w:pPr>
              <w:snapToGrid w:val="0"/>
              <w:jc w:val="center"/>
              <w:textAlignment w:val="baseline"/>
              <w:rPr>
                <w:rFonts w:ascii="宋体" w:hAnsi="宋体" w:cs="宋体"/>
                <w:sz w:val="24"/>
                <w:szCs w:val="24"/>
              </w:rPr>
            </w:pPr>
          </w:p>
        </w:tc>
        <w:tc>
          <w:tcPr>
            <w:tcW w:w="810" w:type="dxa"/>
          </w:tcPr>
          <w:p w14:paraId="3E07986C">
            <w:pPr>
              <w:snapToGrid w:val="0"/>
              <w:spacing w:line="400" w:lineRule="exact"/>
              <w:jc w:val="center"/>
              <w:textAlignment w:val="baseline"/>
              <w:rPr>
                <w:rFonts w:ascii="宋体" w:hAnsi="宋体" w:cs="宋体"/>
                <w:sz w:val="24"/>
                <w:szCs w:val="24"/>
              </w:rPr>
            </w:pPr>
          </w:p>
        </w:tc>
        <w:tc>
          <w:tcPr>
            <w:tcW w:w="811" w:type="dxa"/>
          </w:tcPr>
          <w:p w14:paraId="7975DC5F">
            <w:pPr>
              <w:snapToGrid w:val="0"/>
              <w:spacing w:line="400" w:lineRule="exact"/>
              <w:jc w:val="center"/>
              <w:textAlignment w:val="baseline"/>
              <w:rPr>
                <w:rFonts w:ascii="宋体" w:hAnsi="宋体" w:cs="宋体"/>
                <w:sz w:val="24"/>
                <w:szCs w:val="24"/>
              </w:rPr>
            </w:pPr>
          </w:p>
        </w:tc>
        <w:tc>
          <w:tcPr>
            <w:tcW w:w="811" w:type="dxa"/>
          </w:tcPr>
          <w:p w14:paraId="39EA3EC1">
            <w:pPr>
              <w:snapToGrid w:val="0"/>
              <w:spacing w:line="400" w:lineRule="exact"/>
              <w:jc w:val="center"/>
              <w:textAlignment w:val="baseline"/>
              <w:rPr>
                <w:rFonts w:ascii="宋体" w:hAnsi="宋体" w:cs="宋体"/>
                <w:sz w:val="24"/>
                <w:szCs w:val="24"/>
              </w:rPr>
            </w:pPr>
          </w:p>
        </w:tc>
        <w:tc>
          <w:tcPr>
            <w:tcW w:w="1414" w:type="dxa"/>
          </w:tcPr>
          <w:p w14:paraId="2E8020B3">
            <w:pPr>
              <w:snapToGrid w:val="0"/>
              <w:spacing w:line="400" w:lineRule="exact"/>
              <w:jc w:val="center"/>
              <w:textAlignment w:val="baseline"/>
              <w:rPr>
                <w:rFonts w:ascii="宋体" w:hAnsi="宋体" w:cs="宋体"/>
                <w:sz w:val="24"/>
                <w:szCs w:val="24"/>
              </w:rPr>
            </w:pPr>
          </w:p>
        </w:tc>
        <w:tc>
          <w:tcPr>
            <w:tcW w:w="1057" w:type="dxa"/>
          </w:tcPr>
          <w:p w14:paraId="1A381F8F">
            <w:pPr>
              <w:snapToGrid w:val="0"/>
              <w:spacing w:line="400" w:lineRule="exact"/>
              <w:jc w:val="center"/>
              <w:textAlignment w:val="baseline"/>
              <w:rPr>
                <w:rFonts w:ascii="宋体" w:hAnsi="宋体" w:cs="宋体"/>
                <w:sz w:val="24"/>
                <w:szCs w:val="24"/>
              </w:rPr>
            </w:pPr>
          </w:p>
        </w:tc>
        <w:tc>
          <w:tcPr>
            <w:tcW w:w="743" w:type="dxa"/>
          </w:tcPr>
          <w:p w14:paraId="13195829">
            <w:pPr>
              <w:snapToGrid w:val="0"/>
              <w:spacing w:line="400" w:lineRule="exact"/>
              <w:jc w:val="center"/>
              <w:textAlignment w:val="baseline"/>
              <w:rPr>
                <w:rFonts w:ascii="宋体" w:hAnsi="宋体" w:cs="宋体"/>
                <w:sz w:val="24"/>
                <w:szCs w:val="24"/>
              </w:rPr>
            </w:pPr>
          </w:p>
        </w:tc>
        <w:tc>
          <w:tcPr>
            <w:tcW w:w="846" w:type="dxa"/>
          </w:tcPr>
          <w:p w14:paraId="0C2A002E">
            <w:pPr>
              <w:snapToGrid w:val="0"/>
              <w:spacing w:line="400" w:lineRule="exact"/>
              <w:jc w:val="center"/>
              <w:textAlignment w:val="baseline"/>
              <w:rPr>
                <w:rFonts w:ascii="宋体" w:hAnsi="宋体" w:cs="宋体"/>
                <w:sz w:val="24"/>
                <w:szCs w:val="24"/>
              </w:rPr>
            </w:pPr>
          </w:p>
        </w:tc>
        <w:tc>
          <w:tcPr>
            <w:tcW w:w="743" w:type="dxa"/>
          </w:tcPr>
          <w:p w14:paraId="708304AF">
            <w:pPr>
              <w:snapToGrid w:val="0"/>
              <w:spacing w:line="400" w:lineRule="exact"/>
              <w:jc w:val="center"/>
              <w:textAlignment w:val="baseline"/>
              <w:rPr>
                <w:rFonts w:ascii="宋体" w:hAnsi="宋体" w:cs="宋体"/>
                <w:sz w:val="24"/>
                <w:szCs w:val="24"/>
              </w:rPr>
            </w:pPr>
          </w:p>
        </w:tc>
      </w:tr>
      <w:tr w14:paraId="6D7E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vAlign w:val="center"/>
          </w:tcPr>
          <w:p w14:paraId="184404BE">
            <w:pPr>
              <w:snapToGrid w:val="0"/>
              <w:jc w:val="center"/>
              <w:textAlignment w:val="baseline"/>
              <w:rPr>
                <w:rFonts w:ascii="宋体" w:hAnsi="宋体" w:cs="宋体"/>
                <w:sz w:val="24"/>
                <w:szCs w:val="24"/>
              </w:rPr>
            </w:pPr>
          </w:p>
        </w:tc>
        <w:tc>
          <w:tcPr>
            <w:tcW w:w="810" w:type="dxa"/>
          </w:tcPr>
          <w:p w14:paraId="35F8D1F5">
            <w:pPr>
              <w:snapToGrid w:val="0"/>
              <w:spacing w:line="400" w:lineRule="exact"/>
              <w:jc w:val="center"/>
              <w:textAlignment w:val="baseline"/>
              <w:rPr>
                <w:rFonts w:ascii="宋体" w:hAnsi="宋体" w:cs="宋体"/>
                <w:sz w:val="24"/>
                <w:szCs w:val="24"/>
              </w:rPr>
            </w:pPr>
          </w:p>
        </w:tc>
        <w:tc>
          <w:tcPr>
            <w:tcW w:w="811" w:type="dxa"/>
          </w:tcPr>
          <w:p w14:paraId="747E5251">
            <w:pPr>
              <w:snapToGrid w:val="0"/>
              <w:spacing w:line="400" w:lineRule="exact"/>
              <w:jc w:val="center"/>
              <w:textAlignment w:val="baseline"/>
              <w:rPr>
                <w:rFonts w:ascii="宋体" w:hAnsi="宋体" w:cs="宋体"/>
                <w:sz w:val="24"/>
                <w:szCs w:val="24"/>
              </w:rPr>
            </w:pPr>
          </w:p>
        </w:tc>
        <w:tc>
          <w:tcPr>
            <w:tcW w:w="811" w:type="dxa"/>
          </w:tcPr>
          <w:p w14:paraId="0AEEA972">
            <w:pPr>
              <w:snapToGrid w:val="0"/>
              <w:spacing w:line="400" w:lineRule="exact"/>
              <w:jc w:val="center"/>
              <w:textAlignment w:val="baseline"/>
              <w:rPr>
                <w:rFonts w:ascii="宋体" w:hAnsi="宋体" w:cs="宋体"/>
                <w:sz w:val="24"/>
                <w:szCs w:val="24"/>
              </w:rPr>
            </w:pPr>
          </w:p>
        </w:tc>
        <w:tc>
          <w:tcPr>
            <w:tcW w:w="1414" w:type="dxa"/>
          </w:tcPr>
          <w:p w14:paraId="32262AEA">
            <w:pPr>
              <w:snapToGrid w:val="0"/>
              <w:spacing w:line="400" w:lineRule="exact"/>
              <w:jc w:val="center"/>
              <w:textAlignment w:val="baseline"/>
              <w:rPr>
                <w:rFonts w:ascii="宋体" w:hAnsi="宋体" w:cs="宋体"/>
                <w:sz w:val="24"/>
                <w:szCs w:val="24"/>
              </w:rPr>
            </w:pPr>
          </w:p>
        </w:tc>
        <w:tc>
          <w:tcPr>
            <w:tcW w:w="1057" w:type="dxa"/>
          </w:tcPr>
          <w:p w14:paraId="41FB8CE2">
            <w:pPr>
              <w:snapToGrid w:val="0"/>
              <w:spacing w:line="400" w:lineRule="exact"/>
              <w:jc w:val="center"/>
              <w:textAlignment w:val="baseline"/>
              <w:rPr>
                <w:rFonts w:ascii="宋体" w:hAnsi="宋体" w:cs="宋体"/>
                <w:sz w:val="24"/>
                <w:szCs w:val="24"/>
              </w:rPr>
            </w:pPr>
          </w:p>
        </w:tc>
        <w:tc>
          <w:tcPr>
            <w:tcW w:w="743" w:type="dxa"/>
          </w:tcPr>
          <w:p w14:paraId="09A762F6">
            <w:pPr>
              <w:snapToGrid w:val="0"/>
              <w:spacing w:line="400" w:lineRule="exact"/>
              <w:jc w:val="center"/>
              <w:textAlignment w:val="baseline"/>
              <w:rPr>
                <w:rFonts w:ascii="宋体" w:hAnsi="宋体" w:cs="宋体"/>
                <w:sz w:val="24"/>
                <w:szCs w:val="24"/>
              </w:rPr>
            </w:pPr>
          </w:p>
        </w:tc>
        <w:tc>
          <w:tcPr>
            <w:tcW w:w="846" w:type="dxa"/>
          </w:tcPr>
          <w:p w14:paraId="5BB1C025">
            <w:pPr>
              <w:snapToGrid w:val="0"/>
              <w:spacing w:line="400" w:lineRule="exact"/>
              <w:jc w:val="center"/>
              <w:textAlignment w:val="baseline"/>
              <w:rPr>
                <w:rFonts w:ascii="宋体" w:hAnsi="宋体" w:cs="宋体"/>
                <w:sz w:val="24"/>
                <w:szCs w:val="24"/>
              </w:rPr>
            </w:pPr>
          </w:p>
        </w:tc>
        <w:tc>
          <w:tcPr>
            <w:tcW w:w="743" w:type="dxa"/>
          </w:tcPr>
          <w:p w14:paraId="12AD0479">
            <w:pPr>
              <w:snapToGrid w:val="0"/>
              <w:spacing w:line="400" w:lineRule="exact"/>
              <w:jc w:val="center"/>
              <w:textAlignment w:val="baseline"/>
              <w:rPr>
                <w:rFonts w:ascii="宋体" w:hAnsi="宋体" w:cs="宋体"/>
                <w:sz w:val="24"/>
                <w:szCs w:val="24"/>
              </w:rPr>
            </w:pPr>
          </w:p>
        </w:tc>
      </w:tr>
      <w:tr w14:paraId="61E2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14:paraId="3E97F3AF">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组成人员</w:t>
            </w:r>
          </w:p>
        </w:tc>
        <w:tc>
          <w:tcPr>
            <w:tcW w:w="810" w:type="dxa"/>
          </w:tcPr>
          <w:p w14:paraId="26E5D459">
            <w:pPr>
              <w:snapToGrid w:val="0"/>
              <w:spacing w:line="400" w:lineRule="exact"/>
              <w:jc w:val="center"/>
              <w:textAlignment w:val="baseline"/>
              <w:rPr>
                <w:rFonts w:ascii="宋体" w:hAnsi="宋体" w:cs="宋体"/>
                <w:sz w:val="24"/>
                <w:szCs w:val="24"/>
              </w:rPr>
            </w:pPr>
          </w:p>
        </w:tc>
        <w:tc>
          <w:tcPr>
            <w:tcW w:w="811" w:type="dxa"/>
          </w:tcPr>
          <w:p w14:paraId="2056DCAB">
            <w:pPr>
              <w:snapToGrid w:val="0"/>
              <w:spacing w:line="400" w:lineRule="exact"/>
              <w:jc w:val="center"/>
              <w:textAlignment w:val="baseline"/>
              <w:rPr>
                <w:rFonts w:ascii="宋体" w:hAnsi="宋体" w:cs="宋体"/>
                <w:sz w:val="24"/>
                <w:szCs w:val="24"/>
              </w:rPr>
            </w:pPr>
          </w:p>
        </w:tc>
        <w:tc>
          <w:tcPr>
            <w:tcW w:w="811" w:type="dxa"/>
          </w:tcPr>
          <w:p w14:paraId="07C57A09">
            <w:pPr>
              <w:snapToGrid w:val="0"/>
              <w:spacing w:line="400" w:lineRule="exact"/>
              <w:jc w:val="center"/>
              <w:textAlignment w:val="baseline"/>
              <w:rPr>
                <w:rFonts w:ascii="宋体" w:hAnsi="宋体" w:cs="宋体"/>
                <w:sz w:val="24"/>
                <w:szCs w:val="24"/>
              </w:rPr>
            </w:pPr>
          </w:p>
        </w:tc>
        <w:tc>
          <w:tcPr>
            <w:tcW w:w="1414" w:type="dxa"/>
          </w:tcPr>
          <w:p w14:paraId="67CD5B36">
            <w:pPr>
              <w:snapToGrid w:val="0"/>
              <w:spacing w:line="400" w:lineRule="exact"/>
              <w:jc w:val="center"/>
              <w:textAlignment w:val="baseline"/>
              <w:rPr>
                <w:rFonts w:ascii="宋体" w:hAnsi="宋体" w:cs="宋体"/>
                <w:sz w:val="24"/>
                <w:szCs w:val="24"/>
              </w:rPr>
            </w:pPr>
          </w:p>
        </w:tc>
        <w:tc>
          <w:tcPr>
            <w:tcW w:w="1057" w:type="dxa"/>
          </w:tcPr>
          <w:p w14:paraId="5C9E0D58">
            <w:pPr>
              <w:snapToGrid w:val="0"/>
              <w:spacing w:line="400" w:lineRule="exact"/>
              <w:jc w:val="center"/>
              <w:textAlignment w:val="baseline"/>
              <w:rPr>
                <w:rFonts w:ascii="宋体" w:hAnsi="宋体" w:cs="宋体"/>
                <w:sz w:val="24"/>
                <w:szCs w:val="24"/>
              </w:rPr>
            </w:pPr>
          </w:p>
        </w:tc>
        <w:tc>
          <w:tcPr>
            <w:tcW w:w="743" w:type="dxa"/>
          </w:tcPr>
          <w:p w14:paraId="4A80D863">
            <w:pPr>
              <w:snapToGrid w:val="0"/>
              <w:spacing w:line="400" w:lineRule="exact"/>
              <w:jc w:val="center"/>
              <w:textAlignment w:val="baseline"/>
              <w:rPr>
                <w:rFonts w:ascii="宋体" w:hAnsi="宋体" w:cs="宋体"/>
                <w:sz w:val="24"/>
                <w:szCs w:val="24"/>
              </w:rPr>
            </w:pPr>
          </w:p>
        </w:tc>
        <w:tc>
          <w:tcPr>
            <w:tcW w:w="846" w:type="dxa"/>
          </w:tcPr>
          <w:p w14:paraId="388C8CA1">
            <w:pPr>
              <w:snapToGrid w:val="0"/>
              <w:spacing w:line="400" w:lineRule="exact"/>
              <w:jc w:val="center"/>
              <w:textAlignment w:val="baseline"/>
              <w:rPr>
                <w:rFonts w:ascii="宋体" w:hAnsi="宋体" w:cs="宋体"/>
                <w:sz w:val="24"/>
                <w:szCs w:val="24"/>
              </w:rPr>
            </w:pPr>
          </w:p>
        </w:tc>
        <w:tc>
          <w:tcPr>
            <w:tcW w:w="743" w:type="dxa"/>
          </w:tcPr>
          <w:p w14:paraId="4BEE8B9D">
            <w:pPr>
              <w:snapToGrid w:val="0"/>
              <w:spacing w:line="400" w:lineRule="exact"/>
              <w:jc w:val="center"/>
              <w:textAlignment w:val="baseline"/>
              <w:rPr>
                <w:rFonts w:ascii="宋体" w:hAnsi="宋体" w:cs="宋体"/>
                <w:sz w:val="24"/>
                <w:szCs w:val="24"/>
              </w:rPr>
            </w:pPr>
          </w:p>
        </w:tc>
      </w:tr>
      <w:tr w14:paraId="1D04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vAlign w:val="center"/>
          </w:tcPr>
          <w:p w14:paraId="434FA60D">
            <w:pPr>
              <w:snapToGrid w:val="0"/>
              <w:jc w:val="center"/>
              <w:textAlignment w:val="baseline"/>
              <w:rPr>
                <w:rFonts w:ascii="宋体" w:hAnsi="宋体" w:cs="宋体"/>
                <w:sz w:val="24"/>
                <w:szCs w:val="24"/>
              </w:rPr>
            </w:pPr>
          </w:p>
        </w:tc>
        <w:tc>
          <w:tcPr>
            <w:tcW w:w="810" w:type="dxa"/>
          </w:tcPr>
          <w:p w14:paraId="2FEB4990">
            <w:pPr>
              <w:snapToGrid w:val="0"/>
              <w:spacing w:line="400" w:lineRule="exact"/>
              <w:jc w:val="center"/>
              <w:textAlignment w:val="baseline"/>
              <w:rPr>
                <w:rFonts w:ascii="宋体" w:hAnsi="宋体" w:cs="宋体"/>
                <w:sz w:val="24"/>
                <w:szCs w:val="24"/>
              </w:rPr>
            </w:pPr>
          </w:p>
        </w:tc>
        <w:tc>
          <w:tcPr>
            <w:tcW w:w="811" w:type="dxa"/>
          </w:tcPr>
          <w:p w14:paraId="433241CF">
            <w:pPr>
              <w:snapToGrid w:val="0"/>
              <w:spacing w:line="400" w:lineRule="exact"/>
              <w:jc w:val="center"/>
              <w:textAlignment w:val="baseline"/>
              <w:rPr>
                <w:rFonts w:ascii="宋体" w:hAnsi="宋体" w:cs="宋体"/>
                <w:sz w:val="24"/>
                <w:szCs w:val="24"/>
              </w:rPr>
            </w:pPr>
          </w:p>
        </w:tc>
        <w:tc>
          <w:tcPr>
            <w:tcW w:w="811" w:type="dxa"/>
          </w:tcPr>
          <w:p w14:paraId="4C6D8C4B">
            <w:pPr>
              <w:snapToGrid w:val="0"/>
              <w:spacing w:line="400" w:lineRule="exact"/>
              <w:jc w:val="center"/>
              <w:textAlignment w:val="baseline"/>
              <w:rPr>
                <w:rFonts w:ascii="宋体" w:hAnsi="宋体" w:cs="宋体"/>
                <w:sz w:val="24"/>
                <w:szCs w:val="24"/>
              </w:rPr>
            </w:pPr>
          </w:p>
        </w:tc>
        <w:tc>
          <w:tcPr>
            <w:tcW w:w="1414" w:type="dxa"/>
          </w:tcPr>
          <w:p w14:paraId="77D09A61">
            <w:pPr>
              <w:snapToGrid w:val="0"/>
              <w:spacing w:line="400" w:lineRule="exact"/>
              <w:jc w:val="center"/>
              <w:textAlignment w:val="baseline"/>
              <w:rPr>
                <w:rFonts w:ascii="宋体" w:hAnsi="宋体" w:cs="宋体"/>
                <w:sz w:val="24"/>
                <w:szCs w:val="24"/>
              </w:rPr>
            </w:pPr>
          </w:p>
        </w:tc>
        <w:tc>
          <w:tcPr>
            <w:tcW w:w="1057" w:type="dxa"/>
          </w:tcPr>
          <w:p w14:paraId="3A600FB8">
            <w:pPr>
              <w:snapToGrid w:val="0"/>
              <w:spacing w:line="400" w:lineRule="exact"/>
              <w:jc w:val="center"/>
              <w:textAlignment w:val="baseline"/>
              <w:rPr>
                <w:rFonts w:ascii="宋体" w:hAnsi="宋体" w:cs="宋体"/>
                <w:sz w:val="24"/>
                <w:szCs w:val="24"/>
              </w:rPr>
            </w:pPr>
          </w:p>
        </w:tc>
        <w:tc>
          <w:tcPr>
            <w:tcW w:w="743" w:type="dxa"/>
          </w:tcPr>
          <w:p w14:paraId="77DC43C6">
            <w:pPr>
              <w:snapToGrid w:val="0"/>
              <w:spacing w:line="400" w:lineRule="exact"/>
              <w:jc w:val="center"/>
              <w:textAlignment w:val="baseline"/>
              <w:rPr>
                <w:rFonts w:ascii="宋体" w:hAnsi="宋体" w:cs="宋体"/>
                <w:sz w:val="24"/>
                <w:szCs w:val="24"/>
              </w:rPr>
            </w:pPr>
          </w:p>
        </w:tc>
        <w:tc>
          <w:tcPr>
            <w:tcW w:w="846" w:type="dxa"/>
          </w:tcPr>
          <w:p w14:paraId="50F49D81">
            <w:pPr>
              <w:snapToGrid w:val="0"/>
              <w:spacing w:line="400" w:lineRule="exact"/>
              <w:jc w:val="center"/>
              <w:textAlignment w:val="baseline"/>
              <w:rPr>
                <w:rFonts w:ascii="宋体" w:hAnsi="宋体" w:cs="宋体"/>
                <w:sz w:val="24"/>
                <w:szCs w:val="24"/>
              </w:rPr>
            </w:pPr>
          </w:p>
        </w:tc>
        <w:tc>
          <w:tcPr>
            <w:tcW w:w="743" w:type="dxa"/>
          </w:tcPr>
          <w:p w14:paraId="04F25B6D">
            <w:pPr>
              <w:snapToGrid w:val="0"/>
              <w:spacing w:line="400" w:lineRule="exact"/>
              <w:jc w:val="center"/>
              <w:textAlignment w:val="baseline"/>
              <w:rPr>
                <w:rFonts w:ascii="宋体" w:hAnsi="宋体" w:cs="宋体"/>
                <w:sz w:val="24"/>
                <w:szCs w:val="24"/>
              </w:rPr>
            </w:pPr>
          </w:p>
        </w:tc>
      </w:tr>
      <w:tr w14:paraId="6196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14:paraId="26F4801D">
            <w:pPr>
              <w:snapToGrid w:val="0"/>
              <w:jc w:val="center"/>
              <w:textAlignment w:val="baseline"/>
              <w:rPr>
                <w:rFonts w:ascii="宋体" w:hAnsi="宋体" w:cs="宋体"/>
                <w:sz w:val="24"/>
                <w:szCs w:val="24"/>
              </w:rPr>
            </w:pPr>
          </w:p>
        </w:tc>
        <w:tc>
          <w:tcPr>
            <w:tcW w:w="810" w:type="dxa"/>
          </w:tcPr>
          <w:p w14:paraId="040333EA">
            <w:pPr>
              <w:snapToGrid w:val="0"/>
              <w:spacing w:line="400" w:lineRule="exact"/>
              <w:jc w:val="center"/>
              <w:textAlignment w:val="baseline"/>
              <w:rPr>
                <w:rFonts w:ascii="宋体" w:hAnsi="宋体" w:cs="宋体"/>
                <w:sz w:val="24"/>
                <w:szCs w:val="24"/>
              </w:rPr>
            </w:pPr>
          </w:p>
        </w:tc>
        <w:tc>
          <w:tcPr>
            <w:tcW w:w="811" w:type="dxa"/>
          </w:tcPr>
          <w:p w14:paraId="1B1052CA">
            <w:pPr>
              <w:snapToGrid w:val="0"/>
              <w:spacing w:line="400" w:lineRule="exact"/>
              <w:jc w:val="center"/>
              <w:textAlignment w:val="baseline"/>
              <w:rPr>
                <w:rFonts w:ascii="宋体" w:hAnsi="宋体" w:cs="宋体"/>
                <w:sz w:val="24"/>
                <w:szCs w:val="24"/>
              </w:rPr>
            </w:pPr>
          </w:p>
        </w:tc>
        <w:tc>
          <w:tcPr>
            <w:tcW w:w="811" w:type="dxa"/>
          </w:tcPr>
          <w:p w14:paraId="688F9F98">
            <w:pPr>
              <w:snapToGrid w:val="0"/>
              <w:spacing w:line="400" w:lineRule="exact"/>
              <w:jc w:val="center"/>
              <w:textAlignment w:val="baseline"/>
              <w:rPr>
                <w:rFonts w:ascii="宋体" w:hAnsi="宋体" w:cs="宋体"/>
                <w:sz w:val="24"/>
                <w:szCs w:val="24"/>
              </w:rPr>
            </w:pPr>
          </w:p>
        </w:tc>
        <w:tc>
          <w:tcPr>
            <w:tcW w:w="1414" w:type="dxa"/>
          </w:tcPr>
          <w:p w14:paraId="3DC9C0C3">
            <w:pPr>
              <w:snapToGrid w:val="0"/>
              <w:spacing w:line="400" w:lineRule="exact"/>
              <w:jc w:val="center"/>
              <w:textAlignment w:val="baseline"/>
              <w:rPr>
                <w:rFonts w:ascii="宋体" w:hAnsi="宋体" w:cs="宋体"/>
                <w:sz w:val="24"/>
                <w:szCs w:val="24"/>
              </w:rPr>
            </w:pPr>
          </w:p>
        </w:tc>
        <w:tc>
          <w:tcPr>
            <w:tcW w:w="1057" w:type="dxa"/>
          </w:tcPr>
          <w:p w14:paraId="1C9910FD">
            <w:pPr>
              <w:snapToGrid w:val="0"/>
              <w:spacing w:line="400" w:lineRule="exact"/>
              <w:jc w:val="center"/>
              <w:textAlignment w:val="baseline"/>
              <w:rPr>
                <w:rFonts w:ascii="宋体" w:hAnsi="宋体" w:cs="宋体"/>
                <w:sz w:val="24"/>
                <w:szCs w:val="24"/>
              </w:rPr>
            </w:pPr>
          </w:p>
        </w:tc>
        <w:tc>
          <w:tcPr>
            <w:tcW w:w="743" w:type="dxa"/>
          </w:tcPr>
          <w:p w14:paraId="15C25E22">
            <w:pPr>
              <w:snapToGrid w:val="0"/>
              <w:spacing w:line="400" w:lineRule="exact"/>
              <w:jc w:val="center"/>
              <w:textAlignment w:val="baseline"/>
              <w:rPr>
                <w:rFonts w:ascii="宋体" w:hAnsi="宋体" w:cs="宋体"/>
                <w:sz w:val="24"/>
                <w:szCs w:val="24"/>
              </w:rPr>
            </w:pPr>
          </w:p>
        </w:tc>
        <w:tc>
          <w:tcPr>
            <w:tcW w:w="846" w:type="dxa"/>
          </w:tcPr>
          <w:p w14:paraId="51425D3E">
            <w:pPr>
              <w:snapToGrid w:val="0"/>
              <w:spacing w:line="400" w:lineRule="exact"/>
              <w:jc w:val="center"/>
              <w:textAlignment w:val="baseline"/>
              <w:rPr>
                <w:rFonts w:ascii="宋体" w:hAnsi="宋体" w:cs="宋体"/>
                <w:sz w:val="24"/>
                <w:szCs w:val="24"/>
              </w:rPr>
            </w:pPr>
          </w:p>
        </w:tc>
        <w:tc>
          <w:tcPr>
            <w:tcW w:w="743" w:type="dxa"/>
          </w:tcPr>
          <w:p w14:paraId="21B91656">
            <w:pPr>
              <w:snapToGrid w:val="0"/>
              <w:spacing w:line="400" w:lineRule="exact"/>
              <w:jc w:val="center"/>
              <w:textAlignment w:val="baseline"/>
              <w:rPr>
                <w:rFonts w:ascii="宋体" w:hAnsi="宋体" w:cs="宋体"/>
                <w:sz w:val="24"/>
                <w:szCs w:val="24"/>
              </w:rPr>
            </w:pPr>
          </w:p>
        </w:tc>
      </w:tr>
      <w:tr w14:paraId="0787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14:paraId="4A0CFE5C">
            <w:pPr>
              <w:snapToGrid w:val="0"/>
              <w:spacing w:line="400" w:lineRule="exact"/>
              <w:jc w:val="center"/>
              <w:textAlignment w:val="baseline"/>
              <w:rPr>
                <w:rFonts w:ascii="宋体" w:hAnsi="宋体" w:cs="宋体"/>
                <w:sz w:val="24"/>
                <w:szCs w:val="24"/>
              </w:rPr>
            </w:pPr>
            <w:r>
              <w:rPr>
                <w:rFonts w:hint="eastAsia" w:ascii="宋体" w:hAnsi="宋体" w:cs="宋体"/>
                <w:sz w:val="24"/>
                <w:szCs w:val="24"/>
              </w:rPr>
              <w:t>……</w:t>
            </w:r>
          </w:p>
        </w:tc>
        <w:tc>
          <w:tcPr>
            <w:tcW w:w="810" w:type="dxa"/>
          </w:tcPr>
          <w:p w14:paraId="09FA03A8">
            <w:pPr>
              <w:snapToGrid w:val="0"/>
              <w:spacing w:line="400" w:lineRule="exact"/>
              <w:jc w:val="center"/>
              <w:textAlignment w:val="baseline"/>
              <w:rPr>
                <w:rFonts w:ascii="宋体" w:hAnsi="宋体" w:cs="宋体"/>
                <w:sz w:val="24"/>
                <w:szCs w:val="24"/>
              </w:rPr>
            </w:pPr>
          </w:p>
        </w:tc>
        <w:tc>
          <w:tcPr>
            <w:tcW w:w="811" w:type="dxa"/>
          </w:tcPr>
          <w:p w14:paraId="1F6CA063">
            <w:pPr>
              <w:snapToGrid w:val="0"/>
              <w:spacing w:line="400" w:lineRule="exact"/>
              <w:jc w:val="center"/>
              <w:textAlignment w:val="baseline"/>
              <w:rPr>
                <w:rFonts w:ascii="宋体" w:hAnsi="宋体" w:cs="宋体"/>
                <w:sz w:val="24"/>
                <w:szCs w:val="24"/>
              </w:rPr>
            </w:pPr>
          </w:p>
        </w:tc>
        <w:tc>
          <w:tcPr>
            <w:tcW w:w="811" w:type="dxa"/>
          </w:tcPr>
          <w:p w14:paraId="62D5669A">
            <w:pPr>
              <w:snapToGrid w:val="0"/>
              <w:spacing w:line="400" w:lineRule="exact"/>
              <w:jc w:val="center"/>
              <w:textAlignment w:val="baseline"/>
              <w:rPr>
                <w:rFonts w:ascii="宋体" w:hAnsi="宋体" w:cs="宋体"/>
                <w:sz w:val="24"/>
                <w:szCs w:val="24"/>
              </w:rPr>
            </w:pPr>
          </w:p>
        </w:tc>
        <w:tc>
          <w:tcPr>
            <w:tcW w:w="1414" w:type="dxa"/>
          </w:tcPr>
          <w:p w14:paraId="72464E79">
            <w:pPr>
              <w:snapToGrid w:val="0"/>
              <w:spacing w:line="400" w:lineRule="exact"/>
              <w:jc w:val="center"/>
              <w:textAlignment w:val="baseline"/>
              <w:rPr>
                <w:rFonts w:ascii="宋体" w:hAnsi="宋体" w:cs="宋体"/>
                <w:sz w:val="24"/>
                <w:szCs w:val="24"/>
              </w:rPr>
            </w:pPr>
          </w:p>
        </w:tc>
        <w:tc>
          <w:tcPr>
            <w:tcW w:w="1057" w:type="dxa"/>
          </w:tcPr>
          <w:p w14:paraId="17587110">
            <w:pPr>
              <w:snapToGrid w:val="0"/>
              <w:spacing w:line="400" w:lineRule="exact"/>
              <w:jc w:val="center"/>
              <w:textAlignment w:val="baseline"/>
              <w:rPr>
                <w:rFonts w:ascii="宋体" w:hAnsi="宋体" w:cs="宋体"/>
                <w:sz w:val="24"/>
                <w:szCs w:val="24"/>
              </w:rPr>
            </w:pPr>
          </w:p>
        </w:tc>
        <w:tc>
          <w:tcPr>
            <w:tcW w:w="743" w:type="dxa"/>
          </w:tcPr>
          <w:p w14:paraId="3E3230AC">
            <w:pPr>
              <w:snapToGrid w:val="0"/>
              <w:spacing w:line="400" w:lineRule="exact"/>
              <w:jc w:val="center"/>
              <w:textAlignment w:val="baseline"/>
              <w:rPr>
                <w:rFonts w:ascii="宋体" w:hAnsi="宋体" w:cs="宋体"/>
                <w:sz w:val="24"/>
                <w:szCs w:val="24"/>
              </w:rPr>
            </w:pPr>
          </w:p>
        </w:tc>
        <w:tc>
          <w:tcPr>
            <w:tcW w:w="846" w:type="dxa"/>
          </w:tcPr>
          <w:p w14:paraId="5A907282">
            <w:pPr>
              <w:snapToGrid w:val="0"/>
              <w:spacing w:line="400" w:lineRule="exact"/>
              <w:jc w:val="center"/>
              <w:textAlignment w:val="baseline"/>
              <w:rPr>
                <w:rFonts w:ascii="宋体" w:hAnsi="宋体" w:cs="宋体"/>
                <w:sz w:val="24"/>
                <w:szCs w:val="24"/>
              </w:rPr>
            </w:pPr>
          </w:p>
        </w:tc>
        <w:tc>
          <w:tcPr>
            <w:tcW w:w="743" w:type="dxa"/>
          </w:tcPr>
          <w:p w14:paraId="4B6E016C">
            <w:pPr>
              <w:snapToGrid w:val="0"/>
              <w:spacing w:line="400" w:lineRule="exact"/>
              <w:jc w:val="center"/>
              <w:textAlignment w:val="baseline"/>
              <w:rPr>
                <w:rFonts w:ascii="宋体" w:hAnsi="宋体" w:cs="宋体"/>
                <w:sz w:val="24"/>
                <w:szCs w:val="24"/>
              </w:rPr>
            </w:pPr>
          </w:p>
        </w:tc>
      </w:tr>
      <w:tr w14:paraId="3C40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14:paraId="254C0ECC">
            <w:pPr>
              <w:snapToGrid w:val="0"/>
              <w:textAlignment w:val="baseline"/>
              <w:rPr>
                <w:rFonts w:ascii="宋体" w:hAnsi="宋体" w:cs="宋体"/>
                <w:sz w:val="24"/>
                <w:szCs w:val="24"/>
              </w:rPr>
            </w:pPr>
          </w:p>
        </w:tc>
        <w:tc>
          <w:tcPr>
            <w:tcW w:w="810" w:type="dxa"/>
          </w:tcPr>
          <w:p w14:paraId="739FADEE">
            <w:pPr>
              <w:snapToGrid w:val="0"/>
              <w:spacing w:line="400" w:lineRule="exact"/>
              <w:jc w:val="center"/>
              <w:textAlignment w:val="baseline"/>
              <w:rPr>
                <w:rFonts w:ascii="宋体" w:hAnsi="宋体" w:cs="宋体"/>
                <w:sz w:val="24"/>
                <w:szCs w:val="24"/>
              </w:rPr>
            </w:pPr>
          </w:p>
        </w:tc>
        <w:tc>
          <w:tcPr>
            <w:tcW w:w="811" w:type="dxa"/>
          </w:tcPr>
          <w:p w14:paraId="07C2169F">
            <w:pPr>
              <w:snapToGrid w:val="0"/>
              <w:spacing w:line="400" w:lineRule="exact"/>
              <w:jc w:val="center"/>
              <w:textAlignment w:val="baseline"/>
              <w:rPr>
                <w:rFonts w:ascii="宋体" w:hAnsi="宋体" w:cs="宋体"/>
                <w:b/>
                <w:bCs/>
                <w:sz w:val="24"/>
                <w:szCs w:val="24"/>
              </w:rPr>
            </w:pPr>
          </w:p>
        </w:tc>
        <w:tc>
          <w:tcPr>
            <w:tcW w:w="811" w:type="dxa"/>
          </w:tcPr>
          <w:p w14:paraId="27DC7726">
            <w:pPr>
              <w:snapToGrid w:val="0"/>
              <w:spacing w:line="400" w:lineRule="exact"/>
              <w:jc w:val="center"/>
              <w:textAlignment w:val="baseline"/>
              <w:rPr>
                <w:rFonts w:ascii="宋体" w:hAnsi="宋体" w:cs="宋体"/>
                <w:b/>
                <w:bCs/>
                <w:sz w:val="24"/>
                <w:szCs w:val="24"/>
              </w:rPr>
            </w:pPr>
          </w:p>
        </w:tc>
        <w:tc>
          <w:tcPr>
            <w:tcW w:w="1414" w:type="dxa"/>
          </w:tcPr>
          <w:p w14:paraId="5BA67A47">
            <w:pPr>
              <w:snapToGrid w:val="0"/>
              <w:spacing w:line="400" w:lineRule="exact"/>
              <w:jc w:val="center"/>
              <w:textAlignment w:val="baseline"/>
              <w:rPr>
                <w:rFonts w:ascii="宋体" w:hAnsi="宋体" w:cs="宋体"/>
                <w:b/>
                <w:bCs/>
                <w:sz w:val="24"/>
                <w:szCs w:val="24"/>
              </w:rPr>
            </w:pPr>
          </w:p>
        </w:tc>
        <w:tc>
          <w:tcPr>
            <w:tcW w:w="1057" w:type="dxa"/>
          </w:tcPr>
          <w:p w14:paraId="02696D77">
            <w:pPr>
              <w:snapToGrid w:val="0"/>
              <w:spacing w:line="400" w:lineRule="exact"/>
              <w:jc w:val="center"/>
              <w:textAlignment w:val="baseline"/>
              <w:rPr>
                <w:rFonts w:ascii="宋体" w:hAnsi="宋体" w:cs="宋体"/>
                <w:b/>
                <w:bCs/>
                <w:sz w:val="24"/>
                <w:szCs w:val="24"/>
              </w:rPr>
            </w:pPr>
          </w:p>
        </w:tc>
        <w:tc>
          <w:tcPr>
            <w:tcW w:w="743" w:type="dxa"/>
          </w:tcPr>
          <w:p w14:paraId="0213F986">
            <w:pPr>
              <w:snapToGrid w:val="0"/>
              <w:spacing w:line="400" w:lineRule="exact"/>
              <w:jc w:val="center"/>
              <w:textAlignment w:val="baseline"/>
              <w:rPr>
                <w:rFonts w:ascii="宋体" w:hAnsi="宋体" w:cs="宋体"/>
                <w:b/>
                <w:bCs/>
                <w:sz w:val="24"/>
                <w:szCs w:val="24"/>
              </w:rPr>
            </w:pPr>
          </w:p>
        </w:tc>
        <w:tc>
          <w:tcPr>
            <w:tcW w:w="846" w:type="dxa"/>
          </w:tcPr>
          <w:p w14:paraId="46D91A91">
            <w:pPr>
              <w:snapToGrid w:val="0"/>
              <w:spacing w:line="400" w:lineRule="exact"/>
              <w:jc w:val="center"/>
              <w:textAlignment w:val="baseline"/>
              <w:rPr>
                <w:rFonts w:ascii="宋体" w:hAnsi="宋体" w:cs="宋体"/>
                <w:b/>
                <w:bCs/>
                <w:sz w:val="24"/>
                <w:szCs w:val="24"/>
              </w:rPr>
            </w:pPr>
          </w:p>
        </w:tc>
        <w:tc>
          <w:tcPr>
            <w:tcW w:w="743" w:type="dxa"/>
          </w:tcPr>
          <w:p w14:paraId="450F903C">
            <w:pPr>
              <w:snapToGrid w:val="0"/>
              <w:spacing w:line="400" w:lineRule="exact"/>
              <w:jc w:val="center"/>
              <w:textAlignment w:val="baseline"/>
              <w:rPr>
                <w:rFonts w:ascii="宋体" w:hAnsi="宋体" w:cs="宋体"/>
                <w:b/>
                <w:bCs/>
                <w:sz w:val="24"/>
                <w:szCs w:val="24"/>
              </w:rPr>
            </w:pPr>
          </w:p>
        </w:tc>
      </w:tr>
      <w:tr w14:paraId="7528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14:paraId="2CD607E0">
            <w:pPr>
              <w:snapToGrid w:val="0"/>
              <w:textAlignment w:val="baseline"/>
              <w:rPr>
                <w:rFonts w:ascii="宋体" w:hAnsi="宋体" w:cs="宋体"/>
                <w:sz w:val="24"/>
                <w:szCs w:val="24"/>
              </w:rPr>
            </w:pPr>
          </w:p>
        </w:tc>
        <w:tc>
          <w:tcPr>
            <w:tcW w:w="810" w:type="dxa"/>
          </w:tcPr>
          <w:p w14:paraId="34D43779">
            <w:pPr>
              <w:snapToGrid w:val="0"/>
              <w:spacing w:line="400" w:lineRule="exact"/>
              <w:jc w:val="center"/>
              <w:textAlignment w:val="baseline"/>
              <w:rPr>
                <w:rFonts w:ascii="宋体" w:hAnsi="宋体" w:cs="宋体"/>
                <w:sz w:val="24"/>
                <w:szCs w:val="24"/>
              </w:rPr>
            </w:pPr>
          </w:p>
        </w:tc>
        <w:tc>
          <w:tcPr>
            <w:tcW w:w="811" w:type="dxa"/>
          </w:tcPr>
          <w:p w14:paraId="7681C9A2">
            <w:pPr>
              <w:snapToGrid w:val="0"/>
              <w:spacing w:line="400" w:lineRule="exact"/>
              <w:jc w:val="center"/>
              <w:textAlignment w:val="baseline"/>
              <w:rPr>
                <w:rFonts w:ascii="宋体" w:hAnsi="宋体" w:cs="宋体"/>
                <w:b/>
                <w:bCs/>
                <w:sz w:val="24"/>
                <w:szCs w:val="24"/>
              </w:rPr>
            </w:pPr>
          </w:p>
        </w:tc>
        <w:tc>
          <w:tcPr>
            <w:tcW w:w="811" w:type="dxa"/>
          </w:tcPr>
          <w:p w14:paraId="6B5AB2CC">
            <w:pPr>
              <w:snapToGrid w:val="0"/>
              <w:spacing w:line="400" w:lineRule="exact"/>
              <w:jc w:val="center"/>
              <w:textAlignment w:val="baseline"/>
              <w:rPr>
                <w:rFonts w:ascii="宋体" w:hAnsi="宋体" w:cs="宋体"/>
                <w:b/>
                <w:bCs/>
                <w:sz w:val="24"/>
                <w:szCs w:val="24"/>
              </w:rPr>
            </w:pPr>
          </w:p>
        </w:tc>
        <w:tc>
          <w:tcPr>
            <w:tcW w:w="1414" w:type="dxa"/>
          </w:tcPr>
          <w:p w14:paraId="6B53F7DD">
            <w:pPr>
              <w:snapToGrid w:val="0"/>
              <w:spacing w:line="400" w:lineRule="exact"/>
              <w:jc w:val="center"/>
              <w:textAlignment w:val="baseline"/>
              <w:rPr>
                <w:rFonts w:ascii="宋体" w:hAnsi="宋体" w:cs="宋体"/>
                <w:b/>
                <w:bCs/>
                <w:sz w:val="24"/>
                <w:szCs w:val="24"/>
              </w:rPr>
            </w:pPr>
          </w:p>
        </w:tc>
        <w:tc>
          <w:tcPr>
            <w:tcW w:w="1057" w:type="dxa"/>
          </w:tcPr>
          <w:p w14:paraId="184C5B9C">
            <w:pPr>
              <w:snapToGrid w:val="0"/>
              <w:spacing w:line="400" w:lineRule="exact"/>
              <w:jc w:val="center"/>
              <w:textAlignment w:val="baseline"/>
              <w:rPr>
                <w:rFonts w:ascii="宋体" w:hAnsi="宋体" w:cs="宋体"/>
                <w:b/>
                <w:bCs/>
                <w:sz w:val="24"/>
                <w:szCs w:val="24"/>
              </w:rPr>
            </w:pPr>
          </w:p>
        </w:tc>
        <w:tc>
          <w:tcPr>
            <w:tcW w:w="743" w:type="dxa"/>
          </w:tcPr>
          <w:p w14:paraId="5503EA11">
            <w:pPr>
              <w:snapToGrid w:val="0"/>
              <w:spacing w:line="400" w:lineRule="exact"/>
              <w:jc w:val="center"/>
              <w:textAlignment w:val="baseline"/>
              <w:rPr>
                <w:rFonts w:ascii="宋体" w:hAnsi="宋体" w:cs="宋体"/>
                <w:b/>
                <w:bCs/>
                <w:sz w:val="24"/>
                <w:szCs w:val="24"/>
              </w:rPr>
            </w:pPr>
          </w:p>
        </w:tc>
        <w:tc>
          <w:tcPr>
            <w:tcW w:w="846" w:type="dxa"/>
          </w:tcPr>
          <w:p w14:paraId="38165DDB">
            <w:pPr>
              <w:snapToGrid w:val="0"/>
              <w:spacing w:line="400" w:lineRule="exact"/>
              <w:jc w:val="center"/>
              <w:textAlignment w:val="baseline"/>
              <w:rPr>
                <w:rFonts w:ascii="宋体" w:hAnsi="宋体" w:cs="宋体"/>
                <w:b/>
                <w:bCs/>
                <w:sz w:val="24"/>
                <w:szCs w:val="24"/>
              </w:rPr>
            </w:pPr>
          </w:p>
        </w:tc>
        <w:tc>
          <w:tcPr>
            <w:tcW w:w="743" w:type="dxa"/>
          </w:tcPr>
          <w:p w14:paraId="6F41B13B">
            <w:pPr>
              <w:snapToGrid w:val="0"/>
              <w:spacing w:line="400" w:lineRule="exact"/>
              <w:jc w:val="center"/>
              <w:textAlignment w:val="baseline"/>
              <w:rPr>
                <w:rFonts w:ascii="宋体" w:hAnsi="宋体" w:cs="宋体"/>
                <w:b/>
                <w:bCs/>
                <w:sz w:val="24"/>
                <w:szCs w:val="24"/>
              </w:rPr>
            </w:pPr>
          </w:p>
        </w:tc>
      </w:tr>
    </w:tbl>
    <w:p w14:paraId="0D5E047A">
      <w:pPr>
        <w:widowControl/>
        <w:snapToGrid w:val="0"/>
        <w:spacing w:line="360" w:lineRule="auto"/>
        <w:ind w:firstLine="480" w:firstLineChars="200"/>
        <w:jc w:val="left"/>
        <w:textAlignment w:val="baseline"/>
        <w:rPr>
          <w:rFonts w:ascii="宋体" w:hAnsi="宋体" w:cs="宋体"/>
          <w:sz w:val="24"/>
          <w:szCs w:val="24"/>
        </w:rPr>
      </w:pPr>
    </w:p>
    <w:p w14:paraId="62665035">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比选申请人名称（盖章）：</w:t>
      </w:r>
    </w:p>
    <w:p w14:paraId="0FCEEC9D">
      <w:pPr>
        <w:widowControl/>
        <w:snapToGrid w:val="0"/>
        <w:spacing w:line="360" w:lineRule="auto"/>
        <w:ind w:firstLine="360" w:firstLineChars="150"/>
        <w:jc w:val="left"/>
        <w:textAlignment w:val="baseline"/>
        <w:rPr>
          <w:rFonts w:ascii="宋体" w:hAnsi="宋体" w:cs="宋体"/>
          <w:sz w:val="24"/>
          <w:szCs w:val="24"/>
        </w:rPr>
      </w:pPr>
      <w:r>
        <w:rPr>
          <w:rFonts w:hint="eastAsia" w:ascii="宋体" w:hAnsi="宋体" w:cs="宋体"/>
          <w:sz w:val="24"/>
          <w:szCs w:val="24"/>
        </w:rPr>
        <w:t xml:space="preserve"> 法定代表人或授权代表（签字或加盖个人名章）：</w:t>
      </w:r>
    </w:p>
    <w:p w14:paraId="45090120">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响应日期：</w:t>
      </w:r>
      <w:r>
        <w:rPr>
          <w:rFonts w:hint="eastAsia" w:ascii="宋体" w:hAnsi="宋体" w:cs="宋体"/>
          <w:sz w:val="24"/>
          <w:szCs w:val="24"/>
        </w:rPr>
        <w:tab/>
      </w:r>
      <w:r>
        <w:rPr>
          <w:rFonts w:hint="eastAsia" w:ascii="宋体" w:hAnsi="宋体" w:cs="宋体"/>
          <w:sz w:val="24"/>
          <w:szCs w:val="24"/>
        </w:rPr>
        <w:t xml:space="preserve">年 </w:t>
      </w:r>
      <w:r>
        <w:rPr>
          <w:rFonts w:hint="eastAsia" w:ascii="宋体" w:hAnsi="宋体" w:cs="宋体"/>
          <w:sz w:val="24"/>
          <w:szCs w:val="24"/>
        </w:rPr>
        <w:tab/>
      </w:r>
      <w:r>
        <w:rPr>
          <w:rFonts w:hint="eastAsia" w:ascii="宋体" w:hAnsi="宋体" w:cs="宋体"/>
          <w:sz w:val="24"/>
          <w:szCs w:val="24"/>
        </w:rPr>
        <w:t xml:space="preserve">月 </w:t>
      </w:r>
      <w:r>
        <w:rPr>
          <w:rFonts w:hint="eastAsia" w:ascii="宋体" w:hAnsi="宋体" w:cs="宋体"/>
          <w:sz w:val="24"/>
          <w:szCs w:val="24"/>
        </w:rPr>
        <w:tab/>
      </w:r>
      <w:r>
        <w:rPr>
          <w:rFonts w:hint="eastAsia" w:ascii="宋体" w:hAnsi="宋体" w:cs="宋体"/>
          <w:sz w:val="24"/>
          <w:szCs w:val="24"/>
        </w:rPr>
        <w:t>日</w:t>
      </w:r>
    </w:p>
    <w:p w14:paraId="16F03537">
      <w:pPr>
        <w:widowControl/>
        <w:snapToGrid w:val="0"/>
        <w:spacing w:line="360" w:lineRule="auto"/>
        <w:ind w:firstLine="480" w:firstLineChars="200"/>
        <w:jc w:val="left"/>
        <w:textAlignment w:val="baseline"/>
        <w:rPr>
          <w:rFonts w:ascii="宋体" w:hAnsi="宋体" w:cs="宋体"/>
          <w:sz w:val="24"/>
          <w:szCs w:val="24"/>
        </w:rPr>
      </w:pPr>
    </w:p>
    <w:p w14:paraId="2990A359">
      <w:pPr>
        <w:widowControl/>
        <w:snapToGrid w:val="0"/>
        <w:spacing w:line="360" w:lineRule="auto"/>
        <w:ind w:firstLine="480" w:firstLineChars="200"/>
        <w:jc w:val="left"/>
        <w:textAlignment w:val="baseline"/>
        <w:rPr>
          <w:rFonts w:ascii="宋体" w:hAnsi="宋体" w:cs="宋体"/>
          <w:sz w:val="24"/>
          <w:szCs w:val="24"/>
        </w:rPr>
      </w:pPr>
    </w:p>
    <w:p w14:paraId="183E558F">
      <w:pPr>
        <w:widowControl/>
        <w:snapToGrid w:val="0"/>
        <w:spacing w:line="360" w:lineRule="auto"/>
        <w:ind w:firstLine="422" w:firstLineChars="200"/>
        <w:jc w:val="left"/>
        <w:textAlignment w:val="baseline"/>
        <w:rPr>
          <w:rFonts w:ascii="宋体" w:hAnsi="宋体" w:cs="宋体"/>
          <w:b/>
          <w:szCs w:val="21"/>
        </w:rPr>
      </w:pPr>
      <w:r>
        <w:rPr>
          <w:rFonts w:hint="eastAsia" w:ascii="宋体" w:hAnsi="宋体" w:cs="宋体"/>
          <w:b/>
          <w:szCs w:val="21"/>
        </w:rPr>
        <w:t>注：比选申请人应详细填写上述两表作为履行合同所必需的设备和专业技术能力证明材料，验收时，采购人有权要求比选申请人就填写的内容提供原件核实，发现有虚假内容的，有权取消其中标资格并按相关规定处理。</w:t>
      </w:r>
    </w:p>
    <w:p w14:paraId="461514F0">
      <w:pPr>
        <w:widowControl/>
        <w:snapToGrid w:val="0"/>
        <w:spacing w:line="360" w:lineRule="auto"/>
        <w:ind w:firstLine="480" w:firstLineChars="200"/>
        <w:jc w:val="left"/>
        <w:textAlignment w:val="baseline"/>
        <w:rPr>
          <w:rFonts w:ascii="宋体" w:hAnsi="宋体" w:cs="宋体"/>
          <w:sz w:val="24"/>
          <w:szCs w:val="24"/>
        </w:rPr>
      </w:pPr>
    </w:p>
    <w:p w14:paraId="63597BB7">
      <w:pPr>
        <w:widowControl/>
        <w:snapToGrid w:val="0"/>
        <w:jc w:val="left"/>
        <w:textAlignment w:val="baseline"/>
        <w:rPr>
          <w:rFonts w:ascii="宋体" w:hAnsi="宋体" w:cs="宋体"/>
          <w:sz w:val="24"/>
          <w:szCs w:val="24"/>
        </w:rPr>
      </w:pPr>
      <w:r>
        <w:rPr>
          <w:rFonts w:hint="eastAsia" w:ascii="宋体" w:hAnsi="宋体" w:cs="宋体"/>
          <w:sz w:val="24"/>
          <w:szCs w:val="24"/>
        </w:rPr>
        <w:br w:type="page"/>
      </w:r>
    </w:p>
    <w:p w14:paraId="0FC2A473">
      <w:pPr>
        <w:pStyle w:val="3"/>
        <w:jc w:val="center"/>
        <w:textAlignment w:val="baseline"/>
        <w:rPr>
          <w:rFonts w:ascii="方正小标宋_GBK" w:hAnsi="方正小标宋_GBK" w:eastAsia="方正小标宋_GBK" w:cs="方正小标宋_GBK"/>
          <w:sz w:val="32"/>
        </w:rPr>
      </w:pPr>
      <w:r>
        <w:rPr>
          <w:rFonts w:hint="eastAsia" w:ascii="方正小标宋_GBK" w:hAnsi="方正小标宋_GBK" w:eastAsia="方正小标宋_GBK" w:cs="方正小标宋_GBK"/>
          <w:sz w:val="32"/>
        </w:rPr>
        <w:t xml:space="preserve">十、项目实施方案 </w:t>
      </w:r>
    </w:p>
    <w:p w14:paraId="5A800450">
      <w:pPr>
        <w:snapToGrid w:val="0"/>
        <w:textAlignment w:val="baseline"/>
        <w:rPr>
          <w:rFonts w:ascii="宋体" w:hAnsi="宋体" w:cs="宋体"/>
          <w:sz w:val="20"/>
        </w:rPr>
      </w:pPr>
    </w:p>
    <w:p w14:paraId="07CFD7E5">
      <w:pPr>
        <w:snapToGrid w:val="0"/>
        <w:spacing w:line="360" w:lineRule="auto"/>
        <w:jc w:val="center"/>
        <w:textAlignment w:val="baseline"/>
        <w:rPr>
          <w:rFonts w:ascii="宋体" w:hAnsi="宋体" w:cs="宋体"/>
          <w:sz w:val="20"/>
          <w:szCs w:val="28"/>
        </w:rPr>
      </w:pPr>
      <w:r>
        <w:rPr>
          <w:rFonts w:hint="eastAsia" w:ascii="宋体" w:hAnsi="宋体" w:cs="宋体"/>
          <w:szCs w:val="28"/>
        </w:rPr>
        <w:t>格式自拟</w:t>
      </w:r>
    </w:p>
    <w:p w14:paraId="0D59B2F2">
      <w:pPr>
        <w:snapToGrid w:val="0"/>
        <w:textAlignment w:val="baseline"/>
        <w:rPr>
          <w:rFonts w:ascii="宋体" w:hAnsi="宋体" w:cs="宋体"/>
          <w:sz w:val="20"/>
        </w:rPr>
      </w:pPr>
    </w:p>
    <w:p w14:paraId="2A2B141C">
      <w:pPr>
        <w:snapToGrid w:val="0"/>
        <w:spacing w:line="360" w:lineRule="auto"/>
        <w:textAlignment w:val="baseline"/>
        <w:rPr>
          <w:rFonts w:ascii="宋体" w:hAnsi="宋体" w:cs="宋体"/>
          <w:sz w:val="24"/>
        </w:rPr>
      </w:pPr>
    </w:p>
    <w:p w14:paraId="78A0E04C">
      <w:pPr>
        <w:pStyle w:val="6"/>
        <w:snapToGrid w:val="0"/>
        <w:spacing w:line="360" w:lineRule="auto"/>
        <w:textAlignment w:val="baseline"/>
        <w:rPr>
          <w:rFonts w:ascii="宋体" w:hAnsi="宋体" w:cs="宋体"/>
          <w:sz w:val="24"/>
        </w:rPr>
      </w:pPr>
    </w:p>
    <w:p w14:paraId="3C7FBA7A">
      <w:pPr>
        <w:pStyle w:val="6"/>
        <w:snapToGrid w:val="0"/>
        <w:spacing w:line="360" w:lineRule="auto"/>
        <w:textAlignment w:val="baseline"/>
        <w:rPr>
          <w:rFonts w:ascii="宋体" w:hAnsi="宋体" w:cs="宋体"/>
          <w:sz w:val="24"/>
        </w:rPr>
      </w:pPr>
    </w:p>
    <w:p w14:paraId="0B4D6CAB">
      <w:pPr>
        <w:pStyle w:val="6"/>
        <w:snapToGrid w:val="0"/>
        <w:spacing w:line="360" w:lineRule="auto"/>
        <w:textAlignment w:val="baseline"/>
        <w:rPr>
          <w:rFonts w:ascii="宋体" w:hAnsi="宋体" w:cs="宋体"/>
          <w:sz w:val="24"/>
        </w:rPr>
      </w:pPr>
    </w:p>
    <w:p w14:paraId="1993AB48">
      <w:pPr>
        <w:pStyle w:val="6"/>
        <w:snapToGrid w:val="0"/>
        <w:spacing w:line="360" w:lineRule="auto"/>
        <w:textAlignment w:val="baseline"/>
        <w:rPr>
          <w:rFonts w:ascii="宋体" w:hAnsi="宋体" w:cs="宋体"/>
          <w:sz w:val="24"/>
        </w:rPr>
      </w:pPr>
    </w:p>
    <w:p w14:paraId="6DE012FF">
      <w:pPr>
        <w:pStyle w:val="6"/>
        <w:snapToGrid w:val="0"/>
        <w:spacing w:line="360" w:lineRule="auto"/>
        <w:textAlignment w:val="baseline"/>
        <w:rPr>
          <w:rFonts w:ascii="宋体" w:hAnsi="宋体" w:cs="宋体"/>
          <w:sz w:val="24"/>
        </w:rPr>
      </w:pPr>
    </w:p>
    <w:p w14:paraId="3463A45C">
      <w:pPr>
        <w:pStyle w:val="6"/>
        <w:snapToGrid w:val="0"/>
        <w:spacing w:line="360" w:lineRule="auto"/>
        <w:textAlignment w:val="baseline"/>
        <w:rPr>
          <w:rFonts w:ascii="宋体" w:hAnsi="宋体" w:cs="宋体"/>
          <w:sz w:val="24"/>
        </w:rPr>
      </w:pPr>
    </w:p>
    <w:p w14:paraId="715B089D">
      <w:pPr>
        <w:pStyle w:val="6"/>
        <w:snapToGrid w:val="0"/>
        <w:spacing w:line="360" w:lineRule="auto"/>
        <w:textAlignment w:val="baseline"/>
        <w:rPr>
          <w:rFonts w:ascii="宋体" w:hAnsi="宋体" w:cs="宋体"/>
          <w:sz w:val="24"/>
        </w:rPr>
      </w:pPr>
    </w:p>
    <w:p w14:paraId="57FC8851">
      <w:pPr>
        <w:pStyle w:val="6"/>
        <w:snapToGrid w:val="0"/>
        <w:spacing w:line="360" w:lineRule="auto"/>
        <w:textAlignment w:val="baseline"/>
        <w:rPr>
          <w:rFonts w:ascii="宋体" w:hAnsi="宋体" w:cs="宋体"/>
          <w:sz w:val="24"/>
        </w:rPr>
      </w:pPr>
    </w:p>
    <w:p w14:paraId="53725F93">
      <w:pPr>
        <w:pStyle w:val="6"/>
        <w:snapToGrid w:val="0"/>
        <w:spacing w:line="360" w:lineRule="auto"/>
        <w:textAlignment w:val="baseline"/>
        <w:rPr>
          <w:rFonts w:ascii="宋体" w:hAnsi="宋体" w:cs="宋体"/>
          <w:sz w:val="24"/>
        </w:rPr>
      </w:pPr>
    </w:p>
    <w:p w14:paraId="17DE7BAA">
      <w:pPr>
        <w:pStyle w:val="6"/>
        <w:snapToGrid w:val="0"/>
        <w:spacing w:line="360" w:lineRule="auto"/>
        <w:textAlignment w:val="baseline"/>
        <w:rPr>
          <w:rFonts w:ascii="宋体" w:hAnsi="宋体" w:cs="宋体"/>
          <w:sz w:val="24"/>
        </w:rPr>
      </w:pPr>
    </w:p>
    <w:p w14:paraId="48D2641F">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比选申请人名称（盖章）：</w:t>
      </w:r>
    </w:p>
    <w:p w14:paraId="4F31381D">
      <w:pPr>
        <w:widowControl/>
        <w:snapToGrid w:val="0"/>
        <w:spacing w:line="360" w:lineRule="auto"/>
        <w:ind w:firstLine="360" w:firstLineChars="150"/>
        <w:jc w:val="left"/>
        <w:textAlignment w:val="baseline"/>
        <w:rPr>
          <w:rFonts w:ascii="宋体" w:hAnsi="宋体" w:cs="宋体"/>
          <w:sz w:val="24"/>
          <w:szCs w:val="24"/>
        </w:rPr>
      </w:pPr>
      <w:r>
        <w:rPr>
          <w:rFonts w:hint="eastAsia" w:ascii="宋体" w:hAnsi="宋体" w:cs="宋体"/>
          <w:sz w:val="24"/>
          <w:szCs w:val="24"/>
        </w:rPr>
        <w:t xml:space="preserve"> 法定代表人或授权代表（签字或加盖个人名章）：</w:t>
      </w:r>
    </w:p>
    <w:p w14:paraId="09ED9E44">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响应日期：</w:t>
      </w:r>
      <w:r>
        <w:rPr>
          <w:rFonts w:hint="eastAsia" w:ascii="宋体" w:hAnsi="宋体" w:cs="宋体"/>
          <w:sz w:val="24"/>
          <w:szCs w:val="24"/>
        </w:rPr>
        <w:tab/>
      </w:r>
      <w:r>
        <w:rPr>
          <w:rFonts w:hint="eastAsia" w:ascii="宋体" w:hAnsi="宋体" w:cs="宋体"/>
          <w:sz w:val="24"/>
          <w:szCs w:val="24"/>
        </w:rPr>
        <w:t xml:space="preserve">年 </w:t>
      </w:r>
      <w:r>
        <w:rPr>
          <w:rFonts w:hint="eastAsia" w:ascii="宋体" w:hAnsi="宋体" w:cs="宋体"/>
          <w:sz w:val="24"/>
          <w:szCs w:val="24"/>
        </w:rPr>
        <w:tab/>
      </w:r>
      <w:r>
        <w:rPr>
          <w:rFonts w:hint="eastAsia" w:ascii="宋体" w:hAnsi="宋体" w:cs="宋体"/>
          <w:sz w:val="24"/>
          <w:szCs w:val="24"/>
        </w:rPr>
        <w:t xml:space="preserve">月 </w:t>
      </w:r>
      <w:r>
        <w:rPr>
          <w:rFonts w:hint="eastAsia" w:ascii="宋体" w:hAnsi="宋体" w:cs="宋体"/>
          <w:sz w:val="24"/>
          <w:szCs w:val="24"/>
        </w:rPr>
        <w:tab/>
      </w:r>
      <w:r>
        <w:rPr>
          <w:rFonts w:hint="eastAsia" w:ascii="宋体" w:hAnsi="宋体" w:cs="宋体"/>
          <w:sz w:val="24"/>
          <w:szCs w:val="24"/>
        </w:rPr>
        <w:t>日</w:t>
      </w:r>
    </w:p>
    <w:p w14:paraId="7C715ABB">
      <w:pPr>
        <w:pStyle w:val="6"/>
        <w:snapToGrid w:val="0"/>
        <w:spacing w:line="360" w:lineRule="auto"/>
        <w:textAlignment w:val="baseline"/>
        <w:rPr>
          <w:rFonts w:ascii="宋体" w:hAnsi="宋体" w:cs="宋体"/>
          <w:sz w:val="24"/>
        </w:rPr>
      </w:pPr>
    </w:p>
    <w:p w14:paraId="04D7FA74">
      <w:pPr>
        <w:pStyle w:val="6"/>
        <w:snapToGrid w:val="0"/>
        <w:spacing w:line="360" w:lineRule="auto"/>
        <w:textAlignment w:val="baseline"/>
        <w:rPr>
          <w:rFonts w:ascii="宋体" w:hAnsi="宋体" w:cs="宋体"/>
          <w:sz w:val="24"/>
        </w:rPr>
      </w:pPr>
    </w:p>
    <w:p w14:paraId="3C2826CB">
      <w:pPr>
        <w:pStyle w:val="6"/>
        <w:snapToGrid w:val="0"/>
        <w:spacing w:line="360" w:lineRule="auto"/>
        <w:textAlignment w:val="baseline"/>
        <w:rPr>
          <w:rFonts w:ascii="宋体" w:hAnsi="宋体" w:cs="宋体"/>
          <w:sz w:val="24"/>
        </w:rPr>
      </w:pPr>
    </w:p>
    <w:p w14:paraId="424CDE46">
      <w:pPr>
        <w:snapToGrid w:val="0"/>
        <w:spacing w:line="360" w:lineRule="auto"/>
        <w:textAlignment w:val="baseline"/>
        <w:rPr>
          <w:rFonts w:ascii="宋体" w:hAnsi="宋体" w:cs="宋体"/>
          <w:sz w:val="36"/>
          <w:szCs w:val="36"/>
        </w:rPr>
      </w:pPr>
    </w:p>
    <w:p w14:paraId="6DD835BC">
      <w:pPr>
        <w:snapToGrid w:val="0"/>
        <w:spacing w:line="360" w:lineRule="auto"/>
        <w:ind w:firstLine="643" w:firstLineChars="200"/>
        <w:jc w:val="center"/>
        <w:textAlignment w:val="baseline"/>
        <w:outlineLvl w:val="0"/>
        <w:rPr>
          <w:rFonts w:ascii="宋体" w:hAnsi="宋体" w:cs="宋体"/>
          <w:b/>
          <w:bCs/>
          <w:sz w:val="32"/>
          <w:szCs w:val="32"/>
        </w:rPr>
        <w:sectPr>
          <w:pgSz w:w="11907" w:h="16840"/>
          <w:pgMar w:top="1440" w:right="1710" w:bottom="1440" w:left="1797" w:header="851" w:footer="850" w:gutter="0"/>
          <w:cols w:space="425" w:num="1"/>
          <w:docGrid w:linePitch="381" w:charSpace="0"/>
        </w:sectPr>
      </w:pPr>
    </w:p>
    <w:p w14:paraId="046E03D9">
      <w:pPr>
        <w:pStyle w:val="3"/>
        <w:jc w:val="center"/>
        <w:textAlignment w:val="baseline"/>
        <w:rPr>
          <w:rFonts w:ascii="方正小标宋_GBK" w:hAnsi="方正小标宋_GBK" w:eastAsia="方正小标宋_GBK" w:cs="方正小标宋_GBK"/>
          <w:sz w:val="32"/>
        </w:rPr>
      </w:pPr>
      <w:r>
        <w:rPr>
          <w:rFonts w:hint="eastAsia" w:ascii="方正小标宋_GBK" w:hAnsi="方正小标宋_GBK" w:eastAsia="方正小标宋_GBK" w:cs="方正小标宋_GBK"/>
          <w:sz w:val="32"/>
        </w:rPr>
        <w:t>十</w:t>
      </w:r>
      <w:r>
        <w:rPr>
          <w:rFonts w:hint="eastAsia" w:ascii="方正小标宋_GBK" w:hAnsi="方正小标宋_GBK" w:eastAsia="方正小标宋_GBK" w:cs="方正小标宋_GBK"/>
          <w:sz w:val="32"/>
          <w:lang w:val="en-US" w:eastAsia="zh-CN"/>
        </w:rPr>
        <w:t>一</w:t>
      </w:r>
      <w:r>
        <w:rPr>
          <w:rFonts w:hint="eastAsia" w:ascii="方正小标宋_GBK" w:hAnsi="方正小标宋_GBK" w:eastAsia="方正小标宋_GBK" w:cs="方正小标宋_GBK"/>
          <w:sz w:val="32"/>
        </w:rPr>
        <w:t xml:space="preserve">、服务承诺 </w:t>
      </w:r>
    </w:p>
    <w:p w14:paraId="30E71F66">
      <w:pPr>
        <w:snapToGrid w:val="0"/>
        <w:spacing w:line="360" w:lineRule="auto"/>
        <w:textAlignment w:val="baseline"/>
        <w:rPr>
          <w:rFonts w:ascii="宋体" w:hAnsi="宋体" w:cs="宋体"/>
          <w:sz w:val="20"/>
        </w:rPr>
      </w:pPr>
    </w:p>
    <w:p w14:paraId="7CD5F0D3">
      <w:pPr>
        <w:snapToGrid w:val="0"/>
        <w:spacing w:line="360" w:lineRule="auto"/>
        <w:jc w:val="center"/>
        <w:textAlignment w:val="baseline"/>
        <w:rPr>
          <w:rFonts w:ascii="宋体" w:hAnsi="宋体" w:cs="宋体"/>
          <w:sz w:val="20"/>
          <w:szCs w:val="28"/>
        </w:rPr>
      </w:pPr>
      <w:r>
        <w:rPr>
          <w:rFonts w:hint="eastAsia" w:ascii="宋体" w:hAnsi="宋体" w:cs="宋体"/>
          <w:szCs w:val="28"/>
        </w:rPr>
        <w:t>格式自拟</w:t>
      </w:r>
    </w:p>
    <w:p w14:paraId="5370082F">
      <w:pPr>
        <w:pStyle w:val="6"/>
        <w:snapToGrid w:val="0"/>
        <w:textAlignment w:val="baseline"/>
        <w:rPr>
          <w:rFonts w:ascii="宋体" w:hAnsi="宋体" w:cs="宋体"/>
        </w:rPr>
      </w:pPr>
    </w:p>
    <w:p w14:paraId="36EDB34B">
      <w:pPr>
        <w:pStyle w:val="6"/>
        <w:snapToGrid w:val="0"/>
        <w:textAlignment w:val="baseline"/>
        <w:rPr>
          <w:rFonts w:ascii="宋体" w:hAnsi="宋体" w:cs="宋体"/>
        </w:rPr>
      </w:pPr>
    </w:p>
    <w:p w14:paraId="0824D8B3">
      <w:pPr>
        <w:pStyle w:val="6"/>
        <w:snapToGrid w:val="0"/>
        <w:textAlignment w:val="baseline"/>
        <w:rPr>
          <w:rFonts w:ascii="宋体" w:hAnsi="宋体" w:cs="宋体"/>
        </w:rPr>
      </w:pPr>
    </w:p>
    <w:p w14:paraId="3D9E7282">
      <w:pPr>
        <w:pStyle w:val="6"/>
        <w:snapToGrid w:val="0"/>
        <w:textAlignment w:val="baseline"/>
        <w:rPr>
          <w:rFonts w:ascii="宋体" w:hAnsi="宋体" w:cs="宋体"/>
        </w:rPr>
      </w:pPr>
    </w:p>
    <w:p w14:paraId="0D661B9B">
      <w:pPr>
        <w:pStyle w:val="6"/>
        <w:snapToGrid w:val="0"/>
        <w:textAlignment w:val="baseline"/>
        <w:rPr>
          <w:rFonts w:ascii="宋体" w:hAnsi="宋体" w:cs="宋体"/>
        </w:rPr>
      </w:pPr>
    </w:p>
    <w:p w14:paraId="2AA11F15">
      <w:pPr>
        <w:pStyle w:val="6"/>
        <w:snapToGrid w:val="0"/>
        <w:textAlignment w:val="baseline"/>
        <w:rPr>
          <w:rFonts w:ascii="宋体" w:hAnsi="宋体" w:cs="宋体"/>
        </w:rPr>
      </w:pPr>
    </w:p>
    <w:p w14:paraId="1FCB5BB6">
      <w:pPr>
        <w:pStyle w:val="6"/>
        <w:snapToGrid w:val="0"/>
        <w:textAlignment w:val="baseline"/>
        <w:rPr>
          <w:rFonts w:ascii="宋体" w:hAnsi="宋体" w:cs="宋体"/>
        </w:rPr>
      </w:pPr>
    </w:p>
    <w:p w14:paraId="2E73B3DB">
      <w:pPr>
        <w:pStyle w:val="6"/>
        <w:snapToGrid w:val="0"/>
        <w:textAlignment w:val="baseline"/>
        <w:rPr>
          <w:rFonts w:ascii="宋体" w:hAnsi="宋体" w:cs="宋体"/>
        </w:rPr>
      </w:pPr>
    </w:p>
    <w:p w14:paraId="1A783C71">
      <w:pPr>
        <w:pStyle w:val="6"/>
        <w:snapToGrid w:val="0"/>
        <w:textAlignment w:val="baseline"/>
        <w:rPr>
          <w:rFonts w:ascii="宋体" w:hAnsi="宋体" w:cs="宋体"/>
        </w:rPr>
      </w:pPr>
    </w:p>
    <w:p w14:paraId="645DD66A">
      <w:pPr>
        <w:pStyle w:val="6"/>
        <w:snapToGrid w:val="0"/>
        <w:textAlignment w:val="baseline"/>
        <w:rPr>
          <w:rFonts w:ascii="宋体" w:hAnsi="宋体" w:cs="宋体"/>
        </w:rPr>
      </w:pPr>
    </w:p>
    <w:p w14:paraId="65C6359F">
      <w:pPr>
        <w:pStyle w:val="6"/>
        <w:snapToGrid w:val="0"/>
        <w:textAlignment w:val="baseline"/>
        <w:rPr>
          <w:rFonts w:ascii="宋体" w:hAnsi="宋体" w:cs="宋体"/>
        </w:rPr>
      </w:pPr>
    </w:p>
    <w:p w14:paraId="2A8BAF8F">
      <w:pPr>
        <w:widowControl/>
        <w:snapToGri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比选申请人名称（盖章）：</w:t>
      </w:r>
    </w:p>
    <w:p w14:paraId="4F74AC5F">
      <w:pPr>
        <w:widowControl/>
        <w:snapToGrid w:val="0"/>
        <w:spacing w:line="360" w:lineRule="auto"/>
        <w:ind w:firstLine="360" w:firstLineChars="150"/>
        <w:jc w:val="left"/>
        <w:textAlignment w:val="baseline"/>
        <w:rPr>
          <w:rFonts w:ascii="宋体" w:hAnsi="宋体" w:cs="宋体"/>
          <w:sz w:val="24"/>
          <w:szCs w:val="24"/>
        </w:rPr>
      </w:pPr>
      <w:r>
        <w:rPr>
          <w:rFonts w:hint="eastAsia" w:ascii="宋体" w:hAnsi="宋体" w:cs="宋体"/>
          <w:sz w:val="24"/>
          <w:szCs w:val="24"/>
        </w:rPr>
        <w:t xml:space="preserve"> 法定代表人或授权代表（签字或加盖个人名章）：</w:t>
      </w:r>
    </w:p>
    <w:p w14:paraId="2A301266">
      <w:pPr>
        <w:widowControl/>
        <w:snapToGrid w:val="0"/>
        <w:spacing w:line="360" w:lineRule="auto"/>
        <w:ind w:firstLine="480" w:firstLineChars="200"/>
        <w:jc w:val="left"/>
        <w:textAlignment w:val="baseline"/>
        <w:rPr>
          <w:rFonts w:hint="default" w:ascii="宋体" w:hAnsi="宋体" w:eastAsia="宋体" w:cs="宋体"/>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sz w:val="24"/>
          <w:szCs w:val="24"/>
        </w:rPr>
        <w:t>响应日期：</w:t>
      </w:r>
      <w:r>
        <w:rPr>
          <w:rFonts w:hint="eastAsia" w:ascii="宋体" w:hAnsi="宋体" w:cs="宋体"/>
          <w:sz w:val="24"/>
          <w:szCs w:val="24"/>
        </w:rPr>
        <w:tab/>
      </w:r>
      <w:r>
        <w:rPr>
          <w:rFonts w:hint="eastAsia" w:ascii="宋体" w:hAnsi="宋体" w:cs="宋体"/>
          <w:sz w:val="24"/>
          <w:szCs w:val="24"/>
        </w:rPr>
        <w:t>年</w:t>
      </w:r>
      <w:r>
        <w:rPr>
          <w:rFonts w:hint="eastAsia" w:ascii="宋体" w:hAnsi="宋体" w:cs="宋体"/>
          <w:sz w:val="24"/>
          <w:szCs w:val="24"/>
          <w:lang w:val="en-US" w:eastAsia="zh-CN"/>
        </w:rPr>
        <w:t xml:space="preserve">   月    日</w:t>
      </w:r>
    </w:p>
    <w:p w14:paraId="618F1435">
      <w:pPr>
        <w:widowControl/>
        <w:shd w:val="clear" w:color="auto" w:fill="FFFFFF"/>
        <w:spacing w:line="600" w:lineRule="auto"/>
        <w:jc w:val="left"/>
        <w:rPr>
          <w:rFonts w:ascii="宋体" w:hAnsi="宋体" w:cs="宋体"/>
          <w:b/>
          <w:bCs/>
          <w:kern w:val="0"/>
          <w:sz w:val="24"/>
          <w:szCs w:val="24"/>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FCFAEE61-7A53-4BB2-A90E-B0FEC8114D3F}"/>
  </w:font>
  <w:font w:name="方正小标宋_GBK">
    <w:panose1 w:val="02000000000000000000"/>
    <w:charset w:val="86"/>
    <w:family w:val="auto"/>
    <w:pitch w:val="default"/>
    <w:sig w:usb0="A00002BF" w:usb1="38CF7CFA" w:usb2="00082016" w:usb3="00000000" w:csb0="00040001" w:csb1="00000000"/>
    <w:embedRegular r:id="rId2" w:fontKey="{8966BCC3-E664-4088-B5C0-8BE1B06BA995}"/>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B9D8F">
    <w:pPr>
      <w:pStyle w:val="9"/>
      <w:pBdr>
        <w:top w:val="single" w:color="000000" w:sz="4" w:space="1"/>
      </w:pBdr>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259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F008B9">
                          <w:pPr>
                            <w:pStyle w:val="9"/>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3PC8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7Is&#10;q7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MPc8LzwEAAKoDAAAOAAAAAAAAAAEAIAAAAB4BAABkcnMv&#10;ZTJvRG9jLnhtbFBLBQYAAAAABgAGAFkBAABfBQAAAAA=&#10;">
              <v:fill on="f" focussize="0,0"/>
              <v:stroke on="f"/>
              <v:imagedata o:title=""/>
              <o:lock v:ext="edit" aspectratio="f"/>
              <v:textbox inset="0mm,0mm,0mm,0mm" style="mso-fit-shape-to-text:t;">
                <w:txbxContent>
                  <w:p w14:paraId="7AF008B9">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7B70A">
    <w:pPr>
      <w:pStyle w:val="10"/>
      <w:tabs>
        <w:tab w:val="left" w:pos="2660"/>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E9BC8">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4192D"/>
    <w:multiLevelType w:val="singleLevel"/>
    <w:tmpl w:val="B754192D"/>
    <w:lvl w:ilvl="0" w:tentative="0">
      <w:start w:val="2"/>
      <w:numFmt w:val="chineseCounting"/>
      <w:suff w:val="nothing"/>
      <w:lvlText w:val="（%1）"/>
      <w:lvlJc w:val="left"/>
      <w:rPr>
        <w:rFonts w:hint="eastAsia"/>
      </w:rPr>
    </w:lvl>
  </w:abstractNum>
  <w:abstractNum w:abstractNumId="1">
    <w:nsid w:val="CA95FBAE"/>
    <w:multiLevelType w:val="singleLevel"/>
    <w:tmpl w:val="CA95FBAE"/>
    <w:lvl w:ilvl="0" w:tentative="0">
      <w:start w:val="1"/>
      <w:numFmt w:val="decimal"/>
      <w:lvlText w:val="%1."/>
      <w:lvlJc w:val="left"/>
      <w:pPr>
        <w:tabs>
          <w:tab w:val="left" w:pos="312"/>
        </w:tabs>
      </w:pPr>
    </w:lvl>
  </w:abstractNum>
  <w:abstractNum w:abstractNumId="2">
    <w:nsid w:val="19E95D4D"/>
    <w:multiLevelType w:val="singleLevel"/>
    <w:tmpl w:val="19E95D4D"/>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NjEwYTA2NTMxZDhhMzczYmZlNjMxM2U3ODc3NmUifQ=="/>
  </w:docVars>
  <w:rsids>
    <w:rsidRoot w:val="004307BB"/>
    <w:rsid w:val="000014A8"/>
    <w:rsid w:val="00006202"/>
    <w:rsid w:val="000074C7"/>
    <w:rsid w:val="00013BA1"/>
    <w:rsid w:val="00015D5D"/>
    <w:rsid w:val="00025420"/>
    <w:rsid w:val="00030273"/>
    <w:rsid w:val="00030D69"/>
    <w:rsid w:val="0003256A"/>
    <w:rsid w:val="000327E2"/>
    <w:rsid w:val="0003584C"/>
    <w:rsid w:val="00036F99"/>
    <w:rsid w:val="00037DAB"/>
    <w:rsid w:val="000405A3"/>
    <w:rsid w:val="000447A0"/>
    <w:rsid w:val="00044FC8"/>
    <w:rsid w:val="00046EEB"/>
    <w:rsid w:val="0005349A"/>
    <w:rsid w:val="00065413"/>
    <w:rsid w:val="00070809"/>
    <w:rsid w:val="00074728"/>
    <w:rsid w:val="00085F67"/>
    <w:rsid w:val="0009042F"/>
    <w:rsid w:val="00097B9E"/>
    <w:rsid w:val="000A0202"/>
    <w:rsid w:val="000A1BED"/>
    <w:rsid w:val="000A45D2"/>
    <w:rsid w:val="000A5CAA"/>
    <w:rsid w:val="000B7136"/>
    <w:rsid w:val="000B7695"/>
    <w:rsid w:val="000C50F9"/>
    <w:rsid w:val="000C7B42"/>
    <w:rsid w:val="000D478B"/>
    <w:rsid w:val="000D67D8"/>
    <w:rsid w:val="000D6AB4"/>
    <w:rsid w:val="000D7C5D"/>
    <w:rsid w:val="000E06FE"/>
    <w:rsid w:val="000E0F33"/>
    <w:rsid w:val="000E54F8"/>
    <w:rsid w:val="000E5AE6"/>
    <w:rsid w:val="000F2214"/>
    <w:rsid w:val="000F522A"/>
    <w:rsid w:val="000F5872"/>
    <w:rsid w:val="00102B1A"/>
    <w:rsid w:val="0010553F"/>
    <w:rsid w:val="00105732"/>
    <w:rsid w:val="0010599F"/>
    <w:rsid w:val="00107786"/>
    <w:rsid w:val="001077DF"/>
    <w:rsid w:val="0012065E"/>
    <w:rsid w:val="001207A3"/>
    <w:rsid w:val="001269A7"/>
    <w:rsid w:val="00131CC9"/>
    <w:rsid w:val="00135799"/>
    <w:rsid w:val="00135907"/>
    <w:rsid w:val="00137171"/>
    <w:rsid w:val="0014017F"/>
    <w:rsid w:val="00142AD6"/>
    <w:rsid w:val="001443B6"/>
    <w:rsid w:val="0014499D"/>
    <w:rsid w:val="00155706"/>
    <w:rsid w:val="00160B60"/>
    <w:rsid w:val="001626BF"/>
    <w:rsid w:val="001665F5"/>
    <w:rsid w:val="0017708A"/>
    <w:rsid w:val="001775D9"/>
    <w:rsid w:val="00181684"/>
    <w:rsid w:val="00183E49"/>
    <w:rsid w:val="001858CA"/>
    <w:rsid w:val="001866CC"/>
    <w:rsid w:val="00186BA4"/>
    <w:rsid w:val="00193262"/>
    <w:rsid w:val="00194D14"/>
    <w:rsid w:val="0019596B"/>
    <w:rsid w:val="00195E4C"/>
    <w:rsid w:val="001A0888"/>
    <w:rsid w:val="001A5E85"/>
    <w:rsid w:val="001A5F59"/>
    <w:rsid w:val="001A76AB"/>
    <w:rsid w:val="001B2685"/>
    <w:rsid w:val="001B302C"/>
    <w:rsid w:val="001B3FC8"/>
    <w:rsid w:val="001B6CFB"/>
    <w:rsid w:val="001C5C2D"/>
    <w:rsid w:val="001C7F16"/>
    <w:rsid w:val="001D2B9A"/>
    <w:rsid w:val="001D402A"/>
    <w:rsid w:val="001E0471"/>
    <w:rsid w:val="001F1A17"/>
    <w:rsid w:val="001F27CF"/>
    <w:rsid w:val="001F6448"/>
    <w:rsid w:val="0021410D"/>
    <w:rsid w:val="00216350"/>
    <w:rsid w:val="002234DA"/>
    <w:rsid w:val="00223DB1"/>
    <w:rsid w:val="00226563"/>
    <w:rsid w:val="00231E71"/>
    <w:rsid w:val="00232DD5"/>
    <w:rsid w:val="0023373B"/>
    <w:rsid w:val="00234127"/>
    <w:rsid w:val="0023479C"/>
    <w:rsid w:val="002357A0"/>
    <w:rsid w:val="00240306"/>
    <w:rsid w:val="0024281A"/>
    <w:rsid w:val="00244BF0"/>
    <w:rsid w:val="00246036"/>
    <w:rsid w:val="002475C2"/>
    <w:rsid w:val="00251890"/>
    <w:rsid w:val="00254FAC"/>
    <w:rsid w:val="00255130"/>
    <w:rsid w:val="002610DA"/>
    <w:rsid w:val="00262B86"/>
    <w:rsid w:val="00262E0E"/>
    <w:rsid w:val="002633E9"/>
    <w:rsid w:val="00264A77"/>
    <w:rsid w:val="00267FDC"/>
    <w:rsid w:val="002730D7"/>
    <w:rsid w:val="002751C0"/>
    <w:rsid w:val="002763C1"/>
    <w:rsid w:val="002815FB"/>
    <w:rsid w:val="00281C72"/>
    <w:rsid w:val="0028297F"/>
    <w:rsid w:val="00283819"/>
    <w:rsid w:val="0028398C"/>
    <w:rsid w:val="00284306"/>
    <w:rsid w:val="00286C01"/>
    <w:rsid w:val="002908E6"/>
    <w:rsid w:val="00292C8F"/>
    <w:rsid w:val="00294C3D"/>
    <w:rsid w:val="002A0FBC"/>
    <w:rsid w:val="002A466B"/>
    <w:rsid w:val="002A5570"/>
    <w:rsid w:val="002A71D1"/>
    <w:rsid w:val="002C212C"/>
    <w:rsid w:val="002C265C"/>
    <w:rsid w:val="002C3105"/>
    <w:rsid w:val="002C37A5"/>
    <w:rsid w:val="002D50CF"/>
    <w:rsid w:val="002D5B28"/>
    <w:rsid w:val="002D64E1"/>
    <w:rsid w:val="002D7459"/>
    <w:rsid w:val="002D76BD"/>
    <w:rsid w:val="002E1092"/>
    <w:rsid w:val="002E3CEA"/>
    <w:rsid w:val="002E57E2"/>
    <w:rsid w:val="002F116E"/>
    <w:rsid w:val="00301B75"/>
    <w:rsid w:val="00306D77"/>
    <w:rsid w:val="00315E72"/>
    <w:rsid w:val="00316F0C"/>
    <w:rsid w:val="003211E1"/>
    <w:rsid w:val="00330EDF"/>
    <w:rsid w:val="003376ED"/>
    <w:rsid w:val="003378F3"/>
    <w:rsid w:val="00337E03"/>
    <w:rsid w:val="00337FC1"/>
    <w:rsid w:val="003452F8"/>
    <w:rsid w:val="00345D1E"/>
    <w:rsid w:val="003471C4"/>
    <w:rsid w:val="00347F64"/>
    <w:rsid w:val="0035061E"/>
    <w:rsid w:val="003579FF"/>
    <w:rsid w:val="00360B27"/>
    <w:rsid w:val="00363829"/>
    <w:rsid w:val="00375906"/>
    <w:rsid w:val="00377F06"/>
    <w:rsid w:val="00387380"/>
    <w:rsid w:val="00395D79"/>
    <w:rsid w:val="003A024E"/>
    <w:rsid w:val="003A7FD8"/>
    <w:rsid w:val="003B07DF"/>
    <w:rsid w:val="003B0AB6"/>
    <w:rsid w:val="003B2BDA"/>
    <w:rsid w:val="003B367E"/>
    <w:rsid w:val="003B7B57"/>
    <w:rsid w:val="003B7EA9"/>
    <w:rsid w:val="003C1159"/>
    <w:rsid w:val="003C4EF0"/>
    <w:rsid w:val="003D183B"/>
    <w:rsid w:val="003D5C7A"/>
    <w:rsid w:val="003E07BB"/>
    <w:rsid w:val="003E2C62"/>
    <w:rsid w:val="003E3005"/>
    <w:rsid w:val="003E3EA6"/>
    <w:rsid w:val="003E45BC"/>
    <w:rsid w:val="003E63CA"/>
    <w:rsid w:val="003E75CB"/>
    <w:rsid w:val="003F1619"/>
    <w:rsid w:val="003F3361"/>
    <w:rsid w:val="003F7BB6"/>
    <w:rsid w:val="004036D0"/>
    <w:rsid w:val="00403E88"/>
    <w:rsid w:val="00412CBE"/>
    <w:rsid w:val="00413429"/>
    <w:rsid w:val="004174C5"/>
    <w:rsid w:val="00422281"/>
    <w:rsid w:val="00423FD9"/>
    <w:rsid w:val="004307BB"/>
    <w:rsid w:val="004328D8"/>
    <w:rsid w:val="004362B9"/>
    <w:rsid w:val="00437189"/>
    <w:rsid w:val="00437703"/>
    <w:rsid w:val="00443035"/>
    <w:rsid w:val="004436A9"/>
    <w:rsid w:val="00451D62"/>
    <w:rsid w:val="0046005A"/>
    <w:rsid w:val="00475E4B"/>
    <w:rsid w:val="00480CE0"/>
    <w:rsid w:val="004816B7"/>
    <w:rsid w:val="00486038"/>
    <w:rsid w:val="004860DC"/>
    <w:rsid w:val="00491FEE"/>
    <w:rsid w:val="00492EB9"/>
    <w:rsid w:val="004A4765"/>
    <w:rsid w:val="004B2FCA"/>
    <w:rsid w:val="004B3A51"/>
    <w:rsid w:val="004C148C"/>
    <w:rsid w:val="004C29F8"/>
    <w:rsid w:val="004C3566"/>
    <w:rsid w:val="004C3C6E"/>
    <w:rsid w:val="004C74CF"/>
    <w:rsid w:val="004D0165"/>
    <w:rsid w:val="004D3663"/>
    <w:rsid w:val="004D4396"/>
    <w:rsid w:val="004D4ABD"/>
    <w:rsid w:val="004D64ED"/>
    <w:rsid w:val="004E1AEA"/>
    <w:rsid w:val="004E3A0C"/>
    <w:rsid w:val="004E54A8"/>
    <w:rsid w:val="004F3A71"/>
    <w:rsid w:val="004F578B"/>
    <w:rsid w:val="00503DB0"/>
    <w:rsid w:val="0050497E"/>
    <w:rsid w:val="00505CC9"/>
    <w:rsid w:val="00507878"/>
    <w:rsid w:val="00511D0B"/>
    <w:rsid w:val="00513318"/>
    <w:rsid w:val="00520D01"/>
    <w:rsid w:val="0052438F"/>
    <w:rsid w:val="005307F7"/>
    <w:rsid w:val="00531A7C"/>
    <w:rsid w:val="00533B1E"/>
    <w:rsid w:val="00536F4F"/>
    <w:rsid w:val="00541F1A"/>
    <w:rsid w:val="005445D2"/>
    <w:rsid w:val="00545C82"/>
    <w:rsid w:val="00546829"/>
    <w:rsid w:val="0055220A"/>
    <w:rsid w:val="00561317"/>
    <w:rsid w:val="0056186F"/>
    <w:rsid w:val="0056764E"/>
    <w:rsid w:val="005762FB"/>
    <w:rsid w:val="00576BAA"/>
    <w:rsid w:val="00577B50"/>
    <w:rsid w:val="0058242E"/>
    <w:rsid w:val="00582BF2"/>
    <w:rsid w:val="00590A81"/>
    <w:rsid w:val="00590E00"/>
    <w:rsid w:val="0059241B"/>
    <w:rsid w:val="00592FD6"/>
    <w:rsid w:val="0059682C"/>
    <w:rsid w:val="005A11E5"/>
    <w:rsid w:val="005A64BA"/>
    <w:rsid w:val="005B0AD3"/>
    <w:rsid w:val="005B108B"/>
    <w:rsid w:val="005B1E32"/>
    <w:rsid w:val="005B34E1"/>
    <w:rsid w:val="005C0180"/>
    <w:rsid w:val="005C5CFA"/>
    <w:rsid w:val="005C5DB2"/>
    <w:rsid w:val="005C676F"/>
    <w:rsid w:val="005D6450"/>
    <w:rsid w:val="005D6A9E"/>
    <w:rsid w:val="005D7958"/>
    <w:rsid w:val="005E28CD"/>
    <w:rsid w:val="005F316D"/>
    <w:rsid w:val="005F4793"/>
    <w:rsid w:val="005F48EB"/>
    <w:rsid w:val="00607C00"/>
    <w:rsid w:val="00607DBD"/>
    <w:rsid w:val="00611FEE"/>
    <w:rsid w:val="00614A45"/>
    <w:rsid w:val="00620A16"/>
    <w:rsid w:val="00624FC4"/>
    <w:rsid w:val="00626D10"/>
    <w:rsid w:val="00631064"/>
    <w:rsid w:val="00632665"/>
    <w:rsid w:val="00644D02"/>
    <w:rsid w:val="00647484"/>
    <w:rsid w:val="00652849"/>
    <w:rsid w:val="0065325F"/>
    <w:rsid w:val="0065529A"/>
    <w:rsid w:val="00655503"/>
    <w:rsid w:val="00661C14"/>
    <w:rsid w:val="0066528A"/>
    <w:rsid w:val="006666E4"/>
    <w:rsid w:val="00666C52"/>
    <w:rsid w:val="00667D53"/>
    <w:rsid w:val="00675729"/>
    <w:rsid w:val="00681C2C"/>
    <w:rsid w:val="0068404B"/>
    <w:rsid w:val="00684EA7"/>
    <w:rsid w:val="0068718F"/>
    <w:rsid w:val="0069589E"/>
    <w:rsid w:val="006964BC"/>
    <w:rsid w:val="006A3B4F"/>
    <w:rsid w:val="006A616A"/>
    <w:rsid w:val="006B05BF"/>
    <w:rsid w:val="006B13BF"/>
    <w:rsid w:val="006B3EBA"/>
    <w:rsid w:val="006B5FD7"/>
    <w:rsid w:val="006B75C2"/>
    <w:rsid w:val="006C502C"/>
    <w:rsid w:val="006D16C0"/>
    <w:rsid w:val="006D3E5F"/>
    <w:rsid w:val="006D6AD7"/>
    <w:rsid w:val="006D74B1"/>
    <w:rsid w:val="006D7FD0"/>
    <w:rsid w:val="006E1A7F"/>
    <w:rsid w:val="006E1D2A"/>
    <w:rsid w:val="006E2BD4"/>
    <w:rsid w:val="006E47BA"/>
    <w:rsid w:val="006E6A52"/>
    <w:rsid w:val="006F26CA"/>
    <w:rsid w:val="006F5132"/>
    <w:rsid w:val="006F6750"/>
    <w:rsid w:val="006F6E74"/>
    <w:rsid w:val="007005BD"/>
    <w:rsid w:val="00704D39"/>
    <w:rsid w:val="00707818"/>
    <w:rsid w:val="00713270"/>
    <w:rsid w:val="00717DDB"/>
    <w:rsid w:val="0072340C"/>
    <w:rsid w:val="00723960"/>
    <w:rsid w:val="0072447C"/>
    <w:rsid w:val="00725857"/>
    <w:rsid w:val="007262C7"/>
    <w:rsid w:val="00727608"/>
    <w:rsid w:val="0073516E"/>
    <w:rsid w:val="007369F4"/>
    <w:rsid w:val="00740E38"/>
    <w:rsid w:val="00740F10"/>
    <w:rsid w:val="0074337F"/>
    <w:rsid w:val="00754ABB"/>
    <w:rsid w:val="007633AC"/>
    <w:rsid w:val="00764CEB"/>
    <w:rsid w:val="00764D6A"/>
    <w:rsid w:val="00767F65"/>
    <w:rsid w:val="00776306"/>
    <w:rsid w:val="00784E2D"/>
    <w:rsid w:val="0078521A"/>
    <w:rsid w:val="007860C3"/>
    <w:rsid w:val="00790F35"/>
    <w:rsid w:val="007946FC"/>
    <w:rsid w:val="00795006"/>
    <w:rsid w:val="00797AF9"/>
    <w:rsid w:val="007A0B1F"/>
    <w:rsid w:val="007A0FE3"/>
    <w:rsid w:val="007A4BFE"/>
    <w:rsid w:val="007A4CE1"/>
    <w:rsid w:val="007A683A"/>
    <w:rsid w:val="007A78FD"/>
    <w:rsid w:val="007B4EB8"/>
    <w:rsid w:val="007D3F10"/>
    <w:rsid w:val="007D41EF"/>
    <w:rsid w:val="007E0FB4"/>
    <w:rsid w:val="007E2931"/>
    <w:rsid w:val="007E7C05"/>
    <w:rsid w:val="007F72E0"/>
    <w:rsid w:val="007F73FE"/>
    <w:rsid w:val="00801D8A"/>
    <w:rsid w:val="00803037"/>
    <w:rsid w:val="0080309F"/>
    <w:rsid w:val="00803B00"/>
    <w:rsid w:val="00804EBA"/>
    <w:rsid w:val="008050D8"/>
    <w:rsid w:val="008054B2"/>
    <w:rsid w:val="00810B43"/>
    <w:rsid w:val="0081505E"/>
    <w:rsid w:val="008216E6"/>
    <w:rsid w:val="00822C35"/>
    <w:rsid w:val="00823067"/>
    <w:rsid w:val="00826F6F"/>
    <w:rsid w:val="00830AA6"/>
    <w:rsid w:val="00835064"/>
    <w:rsid w:val="0083564E"/>
    <w:rsid w:val="00836E0B"/>
    <w:rsid w:val="00836FFF"/>
    <w:rsid w:val="008456D3"/>
    <w:rsid w:val="0084578B"/>
    <w:rsid w:val="0084724E"/>
    <w:rsid w:val="00854E80"/>
    <w:rsid w:val="008555CD"/>
    <w:rsid w:val="00855793"/>
    <w:rsid w:val="008627BE"/>
    <w:rsid w:val="0086445A"/>
    <w:rsid w:val="00864CAD"/>
    <w:rsid w:val="00876552"/>
    <w:rsid w:val="00883EEE"/>
    <w:rsid w:val="0088423F"/>
    <w:rsid w:val="00884496"/>
    <w:rsid w:val="008870CA"/>
    <w:rsid w:val="0088763E"/>
    <w:rsid w:val="00887A5D"/>
    <w:rsid w:val="00891F6D"/>
    <w:rsid w:val="00895583"/>
    <w:rsid w:val="00897390"/>
    <w:rsid w:val="008A422D"/>
    <w:rsid w:val="008A71FE"/>
    <w:rsid w:val="008B2E64"/>
    <w:rsid w:val="008B54E1"/>
    <w:rsid w:val="008B66E0"/>
    <w:rsid w:val="008C10CF"/>
    <w:rsid w:val="008C2197"/>
    <w:rsid w:val="008C6877"/>
    <w:rsid w:val="008C7515"/>
    <w:rsid w:val="008D7177"/>
    <w:rsid w:val="008E1306"/>
    <w:rsid w:val="008E1466"/>
    <w:rsid w:val="008F76FE"/>
    <w:rsid w:val="0090336A"/>
    <w:rsid w:val="009034B8"/>
    <w:rsid w:val="0091045A"/>
    <w:rsid w:val="00914934"/>
    <w:rsid w:val="00936C35"/>
    <w:rsid w:val="00942050"/>
    <w:rsid w:val="00951276"/>
    <w:rsid w:val="00951C4A"/>
    <w:rsid w:val="00953829"/>
    <w:rsid w:val="00956835"/>
    <w:rsid w:val="0097270D"/>
    <w:rsid w:val="0098071A"/>
    <w:rsid w:val="00983213"/>
    <w:rsid w:val="0098408A"/>
    <w:rsid w:val="00986EF6"/>
    <w:rsid w:val="009905DA"/>
    <w:rsid w:val="00990DEA"/>
    <w:rsid w:val="009969F0"/>
    <w:rsid w:val="00997A48"/>
    <w:rsid w:val="009A0093"/>
    <w:rsid w:val="009A1E34"/>
    <w:rsid w:val="009A2177"/>
    <w:rsid w:val="009A277F"/>
    <w:rsid w:val="009A3CE7"/>
    <w:rsid w:val="009A705D"/>
    <w:rsid w:val="009B0D5F"/>
    <w:rsid w:val="009B2F5B"/>
    <w:rsid w:val="009B4B74"/>
    <w:rsid w:val="009C2524"/>
    <w:rsid w:val="009C32E6"/>
    <w:rsid w:val="009C49EF"/>
    <w:rsid w:val="009C5982"/>
    <w:rsid w:val="009C7EF6"/>
    <w:rsid w:val="009E2F72"/>
    <w:rsid w:val="009E39A9"/>
    <w:rsid w:val="009E4687"/>
    <w:rsid w:val="009F2173"/>
    <w:rsid w:val="009F7896"/>
    <w:rsid w:val="00A00B48"/>
    <w:rsid w:val="00A01A79"/>
    <w:rsid w:val="00A03591"/>
    <w:rsid w:val="00A07114"/>
    <w:rsid w:val="00A11FE8"/>
    <w:rsid w:val="00A16B3D"/>
    <w:rsid w:val="00A17A01"/>
    <w:rsid w:val="00A202B4"/>
    <w:rsid w:val="00A23262"/>
    <w:rsid w:val="00A2340F"/>
    <w:rsid w:val="00A2446D"/>
    <w:rsid w:val="00A24D23"/>
    <w:rsid w:val="00A2620C"/>
    <w:rsid w:val="00A3725A"/>
    <w:rsid w:val="00A426F5"/>
    <w:rsid w:val="00A42F4E"/>
    <w:rsid w:val="00A448FC"/>
    <w:rsid w:val="00A4500A"/>
    <w:rsid w:val="00A52A4C"/>
    <w:rsid w:val="00A537B7"/>
    <w:rsid w:val="00A64995"/>
    <w:rsid w:val="00A650A0"/>
    <w:rsid w:val="00A67F1D"/>
    <w:rsid w:val="00A80690"/>
    <w:rsid w:val="00A813C2"/>
    <w:rsid w:val="00A81968"/>
    <w:rsid w:val="00AA55AD"/>
    <w:rsid w:val="00AA68E5"/>
    <w:rsid w:val="00AA6C24"/>
    <w:rsid w:val="00AD1111"/>
    <w:rsid w:val="00AD17C3"/>
    <w:rsid w:val="00AD2A0A"/>
    <w:rsid w:val="00AD638E"/>
    <w:rsid w:val="00AE7F62"/>
    <w:rsid w:val="00AF1B37"/>
    <w:rsid w:val="00AF670B"/>
    <w:rsid w:val="00B07889"/>
    <w:rsid w:val="00B12575"/>
    <w:rsid w:val="00B1476B"/>
    <w:rsid w:val="00B15124"/>
    <w:rsid w:val="00B17BEB"/>
    <w:rsid w:val="00B24A06"/>
    <w:rsid w:val="00B26B88"/>
    <w:rsid w:val="00B271DB"/>
    <w:rsid w:val="00B314FC"/>
    <w:rsid w:val="00B32563"/>
    <w:rsid w:val="00B342A1"/>
    <w:rsid w:val="00B42575"/>
    <w:rsid w:val="00B56DE9"/>
    <w:rsid w:val="00B5754F"/>
    <w:rsid w:val="00B62B85"/>
    <w:rsid w:val="00B651AA"/>
    <w:rsid w:val="00B6522B"/>
    <w:rsid w:val="00B66DA5"/>
    <w:rsid w:val="00B66EF9"/>
    <w:rsid w:val="00B72254"/>
    <w:rsid w:val="00B726FB"/>
    <w:rsid w:val="00B73499"/>
    <w:rsid w:val="00B81492"/>
    <w:rsid w:val="00B83A7D"/>
    <w:rsid w:val="00B92141"/>
    <w:rsid w:val="00B93FE4"/>
    <w:rsid w:val="00B94A8B"/>
    <w:rsid w:val="00BA04C8"/>
    <w:rsid w:val="00BA4FE0"/>
    <w:rsid w:val="00BA5A38"/>
    <w:rsid w:val="00BA76AF"/>
    <w:rsid w:val="00BB1A24"/>
    <w:rsid w:val="00BB1B7C"/>
    <w:rsid w:val="00BC7F21"/>
    <w:rsid w:val="00BD16AE"/>
    <w:rsid w:val="00BD50F5"/>
    <w:rsid w:val="00BE4A4D"/>
    <w:rsid w:val="00BF2F3E"/>
    <w:rsid w:val="00C06767"/>
    <w:rsid w:val="00C0755E"/>
    <w:rsid w:val="00C1308E"/>
    <w:rsid w:val="00C13914"/>
    <w:rsid w:val="00C14791"/>
    <w:rsid w:val="00C153D2"/>
    <w:rsid w:val="00C23FAB"/>
    <w:rsid w:val="00C25B66"/>
    <w:rsid w:val="00C25CA8"/>
    <w:rsid w:val="00C30666"/>
    <w:rsid w:val="00C31F58"/>
    <w:rsid w:val="00C351C1"/>
    <w:rsid w:val="00C36288"/>
    <w:rsid w:val="00C37191"/>
    <w:rsid w:val="00C4177D"/>
    <w:rsid w:val="00C441EC"/>
    <w:rsid w:val="00C51347"/>
    <w:rsid w:val="00C5407C"/>
    <w:rsid w:val="00C55D99"/>
    <w:rsid w:val="00C60380"/>
    <w:rsid w:val="00C615A2"/>
    <w:rsid w:val="00C625AA"/>
    <w:rsid w:val="00C63FAD"/>
    <w:rsid w:val="00C652DC"/>
    <w:rsid w:val="00C859B7"/>
    <w:rsid w:val="00C8741A"/>
    <w:rsid w:val="00C92701"/>
    <w:rsid w:val="00C97530"/>
    <w:rsid w:val="00CA6BA0"/>
    <w:rsid w:val="00CB3788"/>
    <w:rsid w:val="00CB6ABF"/>
    <w:rsid w:val="00CC116A"/>
    <w:rsid w:val="00CC3050"/>
    <w:rsid w:val="00CC386B"/>
    <w:rsid w:val="00CC54E3"/>
    <w:rsid w:val="00CD4752"/>
    <w:rsid w:val="00CD6407"/>
    <w:rsid w:val="00CE20E3"/>
    <w:rsid w:val="00CF0B0D"/>
    <w:rsid w:val="00CF2E20"/>
    <w:rsid w:val="00CF6EFC"/>
    <w:rsid w:val="00D115E1"/>
    <w:rsid w:val="00D12E0D"/>
    <w:rsid w:val="00D1364B"/>
    <w:rsid w:val="00D21107"/>
    <w:rsid w:val="00D30771"/>
    <w:rsid w:val="00D3126F"/>
    <w:rsid w:val="00D36212"/>
    <w:rsid w:val="00D37418"/>
    <w:rsid w:val="00D42797"/>
    <w:rsid w:val="00D504DD"/>
    <w:rsid w:val="00D50B2F"/>
    <w:rsid w:val="00D51AA5"/>
    <w:rsid w:val="00D51E10"/>
    <w:rsid w:val="00D52504"/>
    <w:rsid w:val="00D555BE"/>
    <w:rsid w:val="00D55FF4"/>
    <w:rsid w:val="00D57B40"/>
    <w:rsid w:val="00D62345"/>
    <w:rsid w:val="00D65CBF"/>
    <w:rsid w:val="00D82213"/>
    <w:rsid w:val="00D85287"/>
    <w:rsid w:val="00DA1CC2"/>
    <w:rsid w:val="00DA35D5"/>
    <w:rsid w:val="00DA3622"/>
    <w:rsid w:val="00DA4349"/>
    <w:rsid w:val="00DB48EE"/>
    <w:rsid w:val="00DC3D04"/>
    <w:rsid w:val="00DC6572"/>
    <w:rsid w:val="00DD3305"/>
    <w:rsid w:val="00DD71B7"/>
    <w:rsid w:val="00DF16AD"/>
    <w:rsid w:val="00DF6745"/>
    <w:rsid w:val="00DF7108"/>
    <w:rsid w:val="00E03355"/>
    <w:rsid w:val="00E04AD3"/>
    <w:rsid w:val="00E057B6"/>
    <w:rsid w:val="00E11B06"/>
    <w:rsid w:val="00E138E3"/>
    <w:rsid w:val="00E14F3A"/>
    <w:rsid w:val="00E17749"/>
    <w:rsid w:val="00E20C52"/>
    <w:rsid w:val="00E20E14"/>
    <w:rsid w:val="00E23A6D"/>
    <w:rsid w:val="00E2460D"/>
    <w:rsid w:val="00E26B8F"/>
    <w:rsid w:val="00E2737B"/>
    <w:rsid w:val="00E308F9"/>
    <w:rsid w:val="00E31140"/>
    <w:rsid w:val="00E3548D"/>
    <w:rsid w:val="00E354E7"/>
    <w:rsid w:val="00E4283A"/>
    <w:rsid w:val="00E42C95"/>
    <w:rsid w:val="00E4683B"/>
    <w:rsid w:val="00E47177"/>
    <w:rsid w:val="00E5045A"/>
    <w:rsid w:val="00E509B1"/>
    <w:rsid w:val="00E52C40"/>
    <w:rsid w:val="00E54D39"/>
    <w:rsid w:val="00E60D93"/>
    <w:rsid w:val="00E65A23"/>
    <w:rsid w:val="00E71C31"/>
    <w:rsid w:val="00E7502E"/>
    <w:rsid w:val="00E7582F"/>
    <w:rsid w:val="00E81775"/>
    <w:rsid w:val="00E861D2"/>
    <w:rsid w:val="00E87300"/>
    <w:rsid w:val="00E90E98"/>
    <w:rsid w:val="00E91AF9"/>
    <w:rsid w:val="00EA0AC4"/>
    <w:rsid w:val="00EB0E04"/>
    <w:rsid w:val="00EB157F"/>
    <w:rsid w:val="00EB2F72"/>
    <w:rsid w:val="00EC3B60"/>
    <w:rsid w:val="00EC5040"/>
    <w:rsid w:val="00EC718D"/>
    <w:rsid w:val="00EC7A70"/>
    <w:rsid w:val="00ED1FA2"/>
    <w:rsid w:val="00ED3CC2"/>
    <w:rsid w:val="00ED6283"/>
    <w:rsid w:val="00EE047D"/>
    <w:rsid w:val="00EE195A"/>
    <w:rsid w:val="00EF3B69"/>
    <w:rsid w:val="00EF7C0D"/>
    <w:rsid w:val="00F205EE"/>
    <w:rsid w:val="00F22A4F"/>
    <w:rsid w:val="00F22A74"/>
    <w:rsid w:val="00F2331D"/>
    <w:rsid w:val="00F31270"/>
    <w:rsid w:val="00F3237B"/>
    <w:rsid w:val="00F325AE"/>
    <w:rsid w:val="00F418B1"/>
    <w:rsid w:val="00F43BE9"/>
    <w:rsid w:val="00F44093"/>
    <w:rsid w:val="00F537B1"/>
    <w:rsid w:val="00F543A8"/>
    <w:rsid w:val="00F55D51"/>
    <w:rsid w:val="00F603B4"/>
    <w:rsid w:val="00F61689"/>
    <w:rsid w:val="00F651F5"/>
    <w:rsid w:val="00F70FF0"/>
    <w:rsid w:val="00F72816"/>
    <w:rsid w:val="00F76DAC"/>
    <w:rsid w:val="00F81116"/>
    <w:rsid w:val="00F814D1"/>
    <w:rsid w:val="00F842C6"/>
    <w:rsid w:val="00F85907"/>
    <w:rsid w:val="00F9332F"/>
    <w:rsid w:val="00FA1381"/>
    <w:rsid w:val="00FA7764"/>
    <w:rsid w:val="00FA7F7A"/>
    <w:rsid w:val="00FB14BE"/>
    <w:rsid w:val="00FB2448"/>
    <w:rsid w:val="00FB3FB3"/>
    <w:rsid w:val="00FB5089"/>
    <w:rsid w:val="00FB74E9"/>
    <w:rsid w:val="00FC6F2D"/>
    <w:rsid w:val="00FC74B9"/>
    <w:rsid w:val="00FD5831"/>
    <w:rsid w:val="00FD6FA0"/>
    <w:rsid w:val="00FE53BB"/>
    <w:rsid w:val="00FE6A92"/>
    <w:rsid w:val="00FF1FDE"/>
    <w:rsid w:val="00FF3CAF"/>
    <w:rsid w:val="00FF5349"/>
    <w:rsid w:val="01377E18"/>
    <w:rsid w:val="018B32D0"/>
    <w:rsid w:val="019472D9"/>
    <w:rsid w:val="01D3439A"/>
    <w:rsid w:val="022B570E"/>
    <w:rsid w:val="02A8043B"/>
    <w:rsid w:val="0341236C"/>
    <w:rsid w:val="034D1241"/>
    <w:rsid w:val="03B62BD3"/>
    <w:rsid w:val="04A17DA3"/>
    <w:rsid w:val="04B053E2"/>
    <w:rsid w:val="04C55ECE"/>
    <w:rsid w:val="04D15CC5"/>
    <w:rsid w:val="054A4F0A"/>
    <w:rsid w:val="05BB6939"/>
    <w:rsid w:val="06096413"/>
    <w:rsid w:val="06665A15"/>
    <w:rsid w:val="077726A5"/>
    <w:rsid w:val="077A5DF3"/>
    <w:rsid w:val="085E3F34"/>
    <w:rsid w:val="08A5084E"/>
    <w:rsid w:val="08BD0FB9"/>
    <w:rsid w:val="08C8183D"/>
    <w:rsid w:val="08D5515D"/>
    <w:rsid w:val="08E466A6"/>
    <w:rsid w:val="0A2F689F"/>
    <w:rsid w:val="0A3363A5"/>
    <w:rsid w:val="0A3F2BCF"/>
    <w:rsid w:val="0A554711"/>
    <w:rsid w:val="0A564947"/>
    <w:rsid w:val="0A625413"/>
    <w:rsid w:val="0AA462E7"/>
    <w:rsid w:val="0B0B155D"/>
    <w:rsid w:val="0B41230D"/>
    <w:rsid w:val="0B9178C3"/>
    <w:rsid w:val="0BCA6846"/>
    <w:rsid w:val="0CA84E57"/>
    <w:rsid w:val="0D20397F"/>
    <w:rsid w:val="0D4947FB"/>
    <w:rsid w:val="0DC87262"/>
    <w:rsid w:val="0E3242E8"/>
    <w:rsid w:val="0E6D45AA"/>
    <w:rsid w:val="0E6F6BE6"/>
    <w:rsid w:val="0EF825C3"/>
    <w:rsid w:val="101712B9"/>
    <w:rsid w:val="103A5044"/>
    <w:rsid w:val="1083537E"/>
    <w:rsid w:val="10AB0295"/>
    <w:rsid w:val="11252576"/>
    <w:rsid w:val="126377EE"/>
    <w:rsid w:val="12645415"/>
    <w:rsid w:val="12710B30"/>
    <w:rsid w:val="12A66493"/>
    <w:rsid w:val="12DC5991"/>
    <w:rsid w:val="13F21003"/>
    <w:rsid w:val="14530CEC"/>
    <w:rsid w:val="14D764BF"/>
    <w:rsid w:val="151237B6"/>
    <w:rsid w:val="151C6CB7"/>
    <w:rsid w:val="155B1626"/>
    <w:rsid w:val="161B4350"/>
    <w:rsid w:val="16493207"/>
    <w:rsid w:val="16DC039A"/>
    <w:rsid w:val="173105BE"/>
    <w:rsid w:val="17641143"/>
    <w:rsid w:val="17F056A4"/>
    <w:rsid w:val="18480FA5"/>
    <w:rsid w:val="188B187F"/>
    <w:rsid w:val="18D56FD4"/>
    <w:rsid w:val="19036BD3"/>
    <w:rsid w:val="199C47D9"/>
    <w:rsid w:val="19DE5CEE"/>
    <w:rsid w:val="1A042834"/>
    <w:rsid w:val="1B0C7938"/>
    <w:rsid w:val="1B2B576E"/>
    <w:rsid w:val="1B746E32"/>
    <w:rsid w:val="1B7B711C"/>
    <w:rsid w:val="1BE95825"/>
    <w:rsid w:val="1C506D9F"/>
    <w:rsid w:val="1CEB48FE"/>
    <w:rsid w:val="1D0B6995"/>
    <w:rsid w:val="1D1B0FEC"/>
    <w:rsid w:val="1D387A53"/>
    <w:rsid w:val="1D3D7B33"/>
    <w:rsid w:val="1E3A11DB"/>
    <w:rsid w:val="1E401394"/>
    <w:rsid w:val="1ECB2424"/>
    <w:rsid w:val="1EDA6FFE"/>
    <w:rsid w:val="1F076144"/>
    <w:rsid w:val="1F4C00DE"/>
    <w:rsid w:val="1F754F2C"/>
    <w:rsid w:val="2084196E"/>
    <w:rsid w:val="20BC3F75"/>
    <w:rsid w:val="20D56625"/>
    <w:rsid w:val="20DF4E94"/>
    <w:rsid w:val="21105585"/>
    <w:rsid w:val="213421C3"/>
    <w:rsid w:val="213623F6"/>
    <w:rsid w:val="22031425"/>
    <w:rsid w:val="22107C13"/>
    <w:rsid w:val="22166EDA"/>
    <w:rsid w:val="221A1693"/>
    <w:rsid w:val="2261300A"/>
    <w:rsid w:val="233B1B37"/>
    <w:rsid w:val="23440350"/>
    <w:rsid w:val="24170972"/>
    <w:rsid w:val="249D6B3C"/>
    <w:rsid w:val="249F66A8"/>
    <w:rsid w:val="251F48D3"/>
    <w:rsid w:val="254E25E8"/>
    <w:rsid w:val="25680903"/>
    <w:rsid w:val="256C5617"/>
    <w:rsid w:val="258C4BF0"/>
    <w:rsid w:val="25CD1AA3"/>
    <w:rsid w:val="26444239"/>
    <w:rsid w:val="265A6D6B"/>
    <w:rsid w:val="26EC6227"/>
    <w:rsid w:val="281E2403"/>
    <w:rsid w:val="28327F9F"/>
    <w:rsid w:val="283E4A16"/>
    <w:rsid w:val="28C97878"/>
    <w:rsid w:val="29635194"/>
    <w:rsid w:val="29EE0EB2"/>
    <w:rsid w:val="2A4F042F"/>
    <w:rsid w:val="2A53244F"/>
    <w:rsid w:val="2A55365B"/>
    <w:rsid w:val="2A8430FD"/>
    <w:rsid w:val="2AE40E6D"/>
    <w:rsid w:val="2B6716BB"/>
    <w:rsid w:val="2BDD47BE"/>
    <w:rsid w:val="2C102B57"/>
    <w:rsid w:val="2C516465"/>
    <w:rsid w:val="2C5E7876"/>
    <w:rsid w:val="2CD20179"/>
    <w:rsid w:val="2CF20BF4"/>
    <w:rsid w:val="2D957445"/>
    <w:rsid w:val="2DDA5BB3"/>
    <w:rsid w:val="2E8D2C45"/>
    <w:rsid w:val="2EBE07DF"/>
    <w:rsid w:val="2F723377"/>
    <w:rsid w:val="2F9660DB"/>
    <w:rsid w:val="2F995342"/>
    <w:rsid w:val="3038570F"/>
    <w:rsid w:val="303B665B"/>
    <w:rsid w:val="3054774E"/>
    <w:rsid w:val="30FD183D"/>
    <w:rsid w:val="311236DC"/>
    <w:rsid w:val="31466869"/>
    <w:rsid w:val="31602E99"/>
    <w:rsid w:val="32CF0862"/>
    <w:rsid w:val="32ED0E2C"/>
    <w:rsid w:val="33257EFE"/>
    <w:rsid w:val="33494E33"/>
    <w:rsid w:val="33641229"/>
    <w:rsid w:val="336D615F"/>
    <w:rsid w:val="345468F8"/>
    <w:rsid w:val="34EB2875"/>
    <w:rsid w:val="35AE22C6"/>
    <w:rsid w:val="36254A54"/>
    <w:rsid w:val="36993031"/>
    <w:rsid w:val="374F7F45"/>
    <w:rsid w:val="375C2586"/>
    <w:rsid w:val="37736FB0"/>
    <w:rsid w:val="378A533C"/>
    <w:rsid w:val="37A11D06"/>
    <w:rsid w:val="394C7C02"/>
    <w:rsid w:val="39C4094C"/>
    <w:rsid w:val="39EF52F9"/>
    <w:rsid w:val="3B5175F1"/>
    <w:rsid w:val="3C1009B5"/>
    <w:rsid w:val="3D0A4DF7"/>
    <w:rsid w:val="3D150BB5"/>
    <w:rsid w:val="3D441C64"/>
    <w:rsid w:val="3D7F1816"/>
    <w:rsid w:val="3DFA0B63"/>
    <w:rsid w:val="3E420196"/>
    <w:rsid w:val="40F73DD9"/>
    <w:rsid w:val="40F76EC7"/>
    <w:rsid w:val="411D25AC"/>
    <w:rsid w:val="41805FE0"/>
    <w:rsid w:val="41D4513E"/>
    <w:rsid w:val="41EE7712"/>
    <w:rsid w:val="428A03A5"/>
    <w:rsid w:val="42C74E9B"/>
    <w:rsid w:val="42D53D36"/>
    <w:rsid w:val="4306692E"/>
    <w:rsid w:val="435B715B"/>
    <w:rsid w:val="436D0E53"/>
    <w:rsid w:val="439E3669"/>
    <w:rsid w:val="43BC3AA0"/>
    <w:rsid w:val="43D25540"/>
    <w:rsid w:val="43DD4E0B"/>
    <w:rsid w:val="43F92BCF"/>
    <w:rsid w:val="441221C4"/>
    <w:rsid w:val="44415F82"/>
    <w:rsid w:val="44761868"/>
    <w:rsid w:val="453A1256"/>
    <w:rsid w:val="45574727"/>
    <w:rsid w:val="45950C3B"/>
    <w:rsid w:val="46D1697A"/>
    <w:rsid w:val="472F16CB"/>
    <w:rsid w:val="479162E7"/>
    <w:rsid w:val="47CC040D"/>
    <w:rsid w:val="481F5288"/>
    <w:rsid w:val="4842774B"/>
    <w:rsid w:val="48E40E4E"/>
    <w:rsid w:val="48E45CA0"/>
    <w:rsid w:val="49464A60"/>
    <w:rsid w:val="49BB3FF8"/>
    <w:rsid w:val="4A5D7E56"/>
    <w:rsid w:val="4A6022C9"/>
    <w:rsid w:val="4A6B2ADD"/>
    <w:rsid w:val="4ABD6AD0"/>
    <w:rsid w:val="4B516ED6"/>
    <w:rsid w:val="4B86534F"/>
    <w:rsid w:val="4BB05345"/>
    <w:rsid w:val="4C6D5EB8"/>
    <w:rsid w:val="4CAE57BE"/>
    <w:rsid w:val="4D1A33F0"/>
    <w:rsid w:val="4E023BB8"/>
    <w:rsid w:val="4E154171"/>
    <w:rsid w:val="4E1E6740"/>
    <w:rsid w:val="4E39772A"/>
    <w:rsid w:val="4E6E3D1F"/>
    <w:rsid w:val="4F3E4C45"/>
    <w:rsid w:val="4FB7632A"/>
    <w:rsid w:val="50AA7553"/>
    <w:rsid w:val="50BE7F79"/>
    <w:rsid w:val="50D2178F"/>
    <w:rsid w:val="51234079"/>
    <w:rsid w:val="51B178D7"/>
    <w:rsid w:val="526272C6"/>
    <w:rsid w:val="52FC400F"/>
    <w:rsid w:val="531F28EE"/>
    <w:rsid w:val="53202F66"/>
    <w:rsid w:val="53315FE7"/>
    <w:rsid w:val="53E934C7"/>
    <w:rsid w:val="53FE14D8"/>
    <w:rsid w:val="553F5A3E"/>
    <w:rsid w:val="555E4290"/>
    <w:rsid w:val="56522192"/>
    <w:rsid w:val="57DB004A"/>
    <w:rsid w:val="58751F8E"/>
    <w:rsid w:val="588F225E"/>
    <w:rsid w:val="58D75E75"/>
    <w:rsid w:val="5A66307E"/>
    <w:rsid w:val="5A8D181D"/>
    <w:rsid w:val="5AA56D60"/>
    <w:rsid w:val="5B1A473F"/>
    <w:rsid w:val="5B4E5F33"/>
    <w:rsid w:val="5BF42167"/>
    <w:rsid w:val="5C331F42"/>
    <w:rsid w:val="5C673AE7"/>
    <w:rsid w:val="5C7D7A9A"/>
    <w:rsid w:val="5CD82D09"/>
    <w:rsid w:val="5CEB2603"/>
    <w:rsid w:val="5D133EEA"/>
    <w:rsid w:val="5D47059A"/>
    <w:rsid w:val="5F3D182E"/>
    <w:rsid w:val="603E67DA"/>
    <w:rsid w:val="60773CDA"/>
    <w:rsid w:val="612A40E4"/>
    <w:rsid w:val="61AA04B7"/>
    <w:rsid w:val="626F1058"/>
    <w:rsid w:val="633E2CA4"/>
    <w:rsid w:val="64151614"/>
    <w:rsid w:val="64373621"/>
    <w:rsid w:val="646B6247"/>
    <w:rsid w:val="647F1FB7"/>
    <w:rsid w:val="64C111EF"/>
    <w:rsid w:val="64E70D38"/>
    <w:rsid w:val="66404099"/>
    <w:rsid w:val="665A4BDE"/>
    <w:rsid w:val="66EE2624"/>
    <w:rsid w:val="67045956"/>
    <w:rsid w:val="671464E6"/>
    <w:rsid w:val="673D77FF"/>
    <w:rsid w:val="67BB3D9F"/>
    <w:rsid w:val="683E3AE4"/>
    <w:rsid w:val="688E0D11"/>
    <w:rsid w:val="68FB417B"/>
    <w:rsid w:val="693107FC"/>
    <w:rsid w:val="695A3A08"/>
    <w:rsid w:val="697457E6"/>
    <w:rsid w:val="69A95345"/>
    <w:rsid w:val="69AC2881"/>
    <w:rsid w:val="6A836937"/>
    <w:rsid w:val="6A9968C3"/>
    <w:rsid w:val="6AF804D6"/>
    <w:rsid w:val="6B49661C"/>
    <w:rsid w:val="6C1B422B"/>
    <w:rsid w:val="6C977399"/>
    <w:rsid w:val="6CAE2ABF"/>
    <w:rsid w:val="6CFA5B92"/>
    <w:rsid w:val="6D055EC2"/>
    <w:rsid w:val="6D501C12"/>
    <w:rsid w:val="6DB14D0A"/>
    <w:rsid w:val="6E4C3647"/>
    <w:rsid w:val="6E537B0B"/>
    <w:rsid w:val="6E614557"/>
    <w:rsid w:val="6F1560DC"/>
    <w:rsid w:val="6F7242DF"/>
    <w:rsid w:val="6F933382"/>
    <w:rsid w:val="6F9E1625"/>
    <w:rsid w:val="7004359C"/>
    <w:rsid w:val="70EE5A24"/>
    <w:rsid w:val="71250F54"/>
    <w:rsid w:val="7148111D"/>
    <w:rsid w:val="717E2EDA"/>
    <w:rsid w:val="71AE5D25"/>
    <w:rsid w:val="71CC6099"/>
    <w:rsid w:val="71CE7547"/>
    <w:rsid w:val="71E52F59"/>
    <w:rsid w:val="729959C8"/>
    <w:rsid w:val="72A14563"/>
    <w:rsid w:val="730169FA"/>
    <w:rsid w:val="73794210"/>
    <w:rsid w:val="73796CBD"/>
    <w:rsid w:val="73D22E71"/>
    <w:rsid w:val="745B6D95"/>
    <w:rsid w:val="748C5AF9"/>
    <w:rsid w:val="74B32DA0"/>
    <w:rsid w:val="74E71440"/>
    <w:rsid w:val="757A6FEF"/>
    <w:rsid w:val="758C23DC"/>
    <w:rsid w:val="75D66856"/>
    <w:rsid w:val="75F04850"/>
    <w:rsid w:val="763F7A1A"/>
    <w:rsid w:val="764C17F9"/>
    <w:rsid w:val="76E04E66"/>
    <w:rsid w:val="77086858"/>
    <w:rsid w:val="77A94EFC"/>
    <w:rsid w:val="77B250D2"/>
    <w:rsid w:val="78A4008E"/>
    <w:rsid w:val="79213F2E"/>
    <w:rsid w:val="79297BCF"/>
    <w:rsid w:val="7967694A"/>
    <w:rsid w:val="7A29345F"/>
    <w:rsid w:val="7A5B64AE"/>
    <w:rsid w:val="7A7629A8"/>
    <w:rsid w:val="7AB00090"/>
    <w:rsid w:val="7B6B0181"/>
    <w:rsid w:val="7B7E62A6"/>
    <w:rsid w:val="7B95793B"/>
    <w:rsid w:val="7BF76E75"/>
    <w:rsid w:val="7C136CDD"/>
    <w:rsid w:val="7D4075FB"/>
    <w:rsid w:val="7DD46602"/>
    <w:rsid w:val="7DD943DE"/>
    <w:rsid w:val="7E353752"/>
    <w:rsid w:val="7E4756DF"/>
    <w:rsid w:val="7E7C25E5"/>
    <w:rsid w:val="7F2D3082"/>
    <w:rsid w:val="7F680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5" w:lineRule="auto"/>
      <w:outlineLvl w:val="1"/>
    </w:pPr>
    <w:rPr>
      <w:rFonts w:ascii="Arial" w:hAnsi="Arial" w:eastAsia="黑体"/>
      <w:bCs/>
      <w:sz w:val="20"/>
      <w:szCs w:val="32"/>
    </w:rPr>
  </w:style>
  <w:style w:type="paragraph" w:styleId="4">
    <w:name w:val="heading 3"/>
    <w:basedOn w:val="1"/>
    <w:next w:val="1"/>
    <w:qFormat/>
    <w:uiPriority w:val="0"/>
    <w:pPr>
      <w:keepNext/>
      <w:keepLines/>
      <w:spacing w:before="260" w:after="260" w:line="415" w:lineRule="auto"/>
      <w:outlineLvl w:val="2"/>
    </w:pPr>
    <w:rPr>
      <w:rFonts w:ascii="Times New Roman" w:hAnsi="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unhideWhenUsed/>
    <w:qFormat/>
    <w:uiPriority w:val="0"/>
    <w:pPr>
      <w:jc w:val="left"/>
    </w:pPr>
  </w:style>
  <w:style w:type="paragraph" w:styleId="6">
    <w:name w:val="Body Text"/>
    <w:basedOn w:val="1"/>
    <w:next w:val="7"/>
    <w:link w:val="23"/>
    <w:qFormat/>
    <w:uiPriority w:val="99"/>
    <w:pPr>
      <w:spacing w:after="120"/>
    </w:pPr>
    <w:rPr>
      <w:rFonts w:ascii="Times New Roman" w:hAnsi="Times New Roman"/>
      <w:szCs w:val="24"/>
    </w:rPr>
  </w:style>
  <w:style w:type="paragraph" w:customStyle="1" w:styleId="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8">
    <w:name w:val="Balloon Text"/>
    <w:basedOn w:val="1"/>
    <w:link w:val="24"/>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7"/>
    <w:unhideWhenUsed/>
    <w:qFormat/>
    <w:uiPriority w:val="99"/>
    <w:rPr>
      <w:b/>
      <w:bCs/>
    </w:rPr>
  </w:style>
  <w:style w:type="paragraph" w:styleId="12">
    <w:name w:val="Body Text First Indent"/>
    <w:basedOn w:val="6"/>
    <w:link w:val="33"/>
    <w:unhideWhenUsed/>
    <w:qFormat/>
    <w:uiPriority w:val="99"/>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FollowedHyperlink"/>
    <w:basedOn w:val="15"/>
    <w:unhideWhenUsed/>
    <w:qFormat/>
    <w:uiPriority w:val="99"/>
    <w:rPr>
      <w:color w:val="800080"/>
      <w:u w:val="single"/>
    </w:rPr>
  </w:style>
  <w:style w:type="character" w:styleId="18">
    <w:name w:val="Hyperlink"/>
    <w:basedOn w:val="15"/>
    <w:unhideWhenUsed/>
    <w:qFormat/>
    <w:uiPriority w:val="99"/>
    <w:rPr>
      <w:color w:val="0000FF"/>
      <w:u w:val="single"/>
    </w:rPr>
  </w:style>
  <w:style w:type="character" w:styleId="19">
    <w:name w:val="annotation reference"/>
    <w:basedOn w:val="15"/>
    <w:unhideWhenUsed/>
    <w:qFormat/>
    <w:uiPriority w:val="0"/>
    <w:rPr>
      <w:sz w:val="21"/>
      <w:szCs w:val="21"/>
    </w:rPr>
  </w:style>
  <w:style w:type="character" w:customStyle="1" w:styleId="20">
    <w:name w:val="标题 1 Char"/>
    <w:basedOn w:val="15"/>
    <w:link w:val="2"/>
    <w:qFormat/>
    <w:uiPriority w:val="9"/>
    <w:rPr>
      <w:rFonts w:ascii="Calibri" w:hAnsi="Calibri" w:eastAsia="宋体" w:cs="Times New Roman"/>
      <w:b/>
      <w:bCs/>
      <w:kern w:val="44"/>
      <w:sz w:val="44"/>
      <w:szCs w:val="44"/>
    </w:rPr>
  </w:style>
  <w:style w:type="character" w:customStyle="1" w:styleId="21">
    <w:name w:val="标题 2 Char"/>
    <w:basedOn w:val="15"/>
    <w:link w:val="3"/>
    <w:qFormat/>
    <w:uiPriority w:val="0"/>
    <w:rPr>
      <w:rFonts w:ascii="Arial" w:hAnsi="Arial" w:eastAsia="黑体"/>
      <w:bCs/>
      <w:kern w:val="2"/>
      <w:szCs w:val="32"/>
    </w:rPr>
  </w:style>
  <w:style w:type="character" w:customStyle="1" w:styleId="22">
    <w:name w:val="批注文字 Char"/>
    <w:basedOn w:val="15"/>
    <w:link w:val="5"/>
    <w:qFormat/>
    <w:uiPriority w:val="0"/>
  </w:style>
  <w:style w:type="character" w:customStyle="1" w:styleId="23">
    <w:name w:val="正文文本 Char"/>
    <w:basedOn w:val="15"/>
    <w:link w:val="6"/>
    <w:qFormat/>
    <w:uiPriority w:val="99"/>
    <w:rPr>
      <w:rFonts w:ascii="Times New Roman" w:hAnsi="Times New Roman" w:eastAsia="宋体" w:cs="Times New Roman"/>
      <w:szCs w:val="24"/>
    </w:rPr>
  </w:style>
  <w:style w:type="character" w:customStyle="1" w:styleId="24">
    <w:name w:val="批注框文本 Char"/>
    <w:basedOn w:val="15"/>
    <w:link w:val="8"/>
    <w:semiHidden/>
    <w:qFormat/>
    <w:uiPriority w:val="99"/>
    <w:rPr>
      <w:sz w:val="18"/>
      <w:szCs w:val="18"/>
    </w:rPr>
  </w:style>
  <w:style w:type="character" w:customStyle="1" w:styleId="25">
    <w:name w:val="页脚 Char"/>
    <w:basedOn w:val="15"/>
    <w:link w:val="9"/>
    <w:qFormat/>
    <w:uiPriority w:val="99"/>
    <w:rPr>
      <w:sz w:val="18"/>
      <w:szCs w:val="18"/>
    </w:rPr>
  </w:style>
  <w:style w:type="character" w:customStyle="1" w:styleId="26">
    <w:name w:val="页眉 Char"/>
    <w:basedOn w:val="15"/>
    <w:link w:val="10"/>
    <w:qFormat/>
    <w:uiPriority w:val="99"/>
    <w:rPr>
      <w:sz w:val="18"/>
      <w:szCs w:val="18"/>
    </w:rPr>
  </w:style>
  <w:style w:type="character" w:customStyle="1" w:styleId="27">
    <w:name w:val="批注主题 Char"/>
    <w:basedOn w:val="22"/>
    <w:link w:val="11"/>
    <w:semiHidden/>
    <w:qFormat/>
    <w:uiPriority w:val="99"/>
    <w:rPr>
      <w:b/>
      <w:bCs/>
    </w:rPr>
  </w:style>
  <w:style w:type="paragraph" w:styleId="28">
    <w:name w:val="List Paragraph"/>
    <w:basedOn w:val="1"/>
    <w:qFormat/>
    <w:uiPriority w:val="34"/>
    <w:pPr>
      <w:widowControl/>
      <w:spacing w:before="100" w:beforeAutospacing="1" w:after="100" w:afterAutospacing="1"/>
      <w:jc w:val="left"/>
    </w:pPr>
    <w:rPr>
      <w:rFonts w:ascii="宋体" w:hAnsi="宋体" w:cs="宋体"/>
      <w:kern w:val="0"/>
      <w:sz w:val="24"/>
      <w:szCs w:val="24"/>
    </w:rPr>
  </w:style>
  <w:style w:type="character" w:customStyle="1" w:styleId="29">
    <w:name w:val="apple-converted-space"/>
    <w:basedOn w:val="15"/>
    <w:qFormat/>
    <w:uiPriority w:val="0"/>
  </w:style>
  <w:style w:type="paragraph" w:customStyle="1" w:styleId="30">
    <w:name w:val="UserStyle_95"/>
    <w:unhideWhenUsed/>
    <w:qFormat/>
    <w:uiPriority w:val="0"/>
    <w:pPr>
      <w:jc w:val="both"/>
    </w:pPr>
    <w:rPr>
      <w:rFonts w:ascii="Times New Roman" w:hAnsi="Times New Roman" w:eastAsia="宋体" w:cs="Times New Roman"/>
      <w:kern w:val="2"/>
      <w:sz w:val="21"/>
      <w:szCs w:val="24"/>
      <w:lang w:val="en-US" w:eastAsia="zh-CN" w:bidi="ar-SA"/>
    </w:rPr>
  </w:style>
  <w:style w:type="paragraph" w:customStyle="1" w:styleId="31">
    <w:name w:val="1.正文"/>
    <w:basedOn w:val="1"/>
    <w:qFormat/>
    <w:uiPriority w:val="0"/>
    <w:pPr>
      <w:spacing w:line="360" w:lineRule="auto"/>
      <w:ind w:left="540" w:leftChars="225" w:firstLine="540" w:firstLineChars="225"/>
    </w:pPr>
    <w:rPr>
      <w:sz w:val="24"/>
    </w:rPr>
  </w:style>
  <w:style w:type="character" w:customStyle="1" w:styleId="32">
    <w:name w:val="NormalCharacter"/>
    <w:autoRedefine/>
    <w:qFormat/>
    <w:uiPriority w:val="0"/>
  </w:style>
  <w:style w:type="character" w:customStyle="1" w:styleId="33">
    <w:name w:val="正文首行缩进 Char"/>
    <w:basedOn w:val="23"/>
    <w:link w:val="12"/>
    <w:qFormat/>
    <w:uiPriority w:val="99"/>
    <w:rPr>
      <w:kern w:val="2"/>
      <w:sz w:val="21"/>
    </w:rPr>
  </w:style>
  <w:style w:type="paragraph" w:customStyle="1" w:styleId="34">
    <w:name w:val="正文缩进3"/>
    <w:basedOn w:val="1"/>
    <w:qFormat/>
    <w:uiPriority w:val="0"/>
    <w:pPr>
      <w:ind w:firstLine="420"/>
    </w:pPr>
    <w:rPr>
      <w:rFonts w:ascii="宋体"/>
      <w:kern w:val="0"/>
      <w:sz w:val="34"/>
      <w:szCs w:val="20"/>
    </w:rPr>
  </w:style>
  <w:style w:type="paragraph" w:customStyle="1" w:styleId="35">
    <w:name w:val="段"/>
    <w:next w:val="1"/>
    <w:qFormat/>
    <w:uiPriority w:val="0"/>
    <w:pPr>
      <w:autoSpaceDE w:val="0"/>
      <w:autoSpaceDN w:val="0"/>
      <w:spacing w:after="0" w:line="240" w:lineRule="auto"/>
      <w:ind w:firstLine="200" w:firstLineChars="200"/>
      <w:jc w:val="both"/>
    </w:pPr>
    <w:rPr>
      <w:rFonts w:ascii="宋体" w:hAnsi="Times New Roman" w:eastAsia="Times New Roman" w:cs="Times New Roman"/>
      <w:kern w:val="0"/>
      <w:sz w:val="21"/>
      <w:szCs w:val="20"/>
      <w:lang w:val="en-US" w:eastAsia="zh-CN"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545d803e-a94e-4ed9-ab91-ebb602f23427</errorID>
      <errorWord>二○二六</errorWord>
      <group>L1_Knowledge</group>
      <groupName>知识性问题</groupName>
      <ability>L2_Knowledge</ability>
      <abilityName>其他知识</abilityName>
      <candidateList>
        <item>二〇二六</item>
      </candidateList>
      <explain/>
      <paraID>14E2A555</paraID>
      <start>0</start>
      <end>4</end>
      <status>modified</status>
      <modifiedWord>二〇二六</modifiedWord>
      <trackRevisions>false</trackRevisions>
    </reviewItem>
    <reviewItem>
      <errorID>85f2b386-a334-4c34-a54e-744390367ff5</errorID>
      <errorWord>繁琐</errorWord>
      <group>L1_Word</group>
      <groupName>字词问题</groupName>
      <ability>L2_Typo</ability>
      <abilityName>字词错误</abilityName>
      <candidateList>
        <item>烦琐</item>
      </candidateList>
      <explain/>
      <paraID>47879132</paraID>
      <start>63</start>
      <end>65</end>
      <status>unmodified</status>
      <modifiedWord/>
      <trackRevisions>false</trackRevisions>
    </reviewItem>
    <reviewItem>
      <errorID>a58056c9-698c-40af-acb6-b00a7995086c</errorID>
      <errorWord>（</errorWord>
      <group>L1_Punc</group>
      <groupName>标点问题</groupName>
      <ability>L2_Punc</ability>
      <abilityName>标点符号检查</abilityName>
      <candidateList/>
      <explain>同一形式括号套用。</explain>
      <paraID>74DCD859</paraID>
      <start>48</start>
      <end>49</end>
      <status>unmodified</status>
      <modifiedWord/>
      <trackRevisions>false</trackRevisions>
    </reviewItem>
    <reviewItem>
      <errorID>c813b913-4c42-4423-8535-7293397899b3</errorID>
      <errorWord>）</errorWord>
      <group>L1_Punc</group>
      <groupName>标点问题</groupName>
      <ability>L2_Punc</ability>
      <abilityName>标点符号检查</abilityName>
      <candidateList/>
      <explain>同一形式括号套用。</explain>
      <paraID>74DCD859</paraID>
      <start>74</start>
      <end>75</end>
      <status>unmodified</status>
      <modifiedWord/>
      <trackRevisions>false</trackRevisions>
    </reviewItem>
    <reviewItem>
      <errorID>bece06e3-ffaa-4b5f-832c-dee7395e235a</errorID>
      <errorWord>（</errorWord>
      <group>L1_Punc</group>
      <groupName>标点问题</groupName>
      <ability>L2_Punc</ability>
      <abilityName>标点符号检查</abilityName>
      <candidateList/>
      <explain>同一形式括号套用。</explain>
      <paraID>74DCD859</paraID>
      <start>107</start>
      <end>108</end>
      <status>unmodified</status>
      <modifiedWord/>
      <trackRevisions>false</trackRevisions>
    </reviewItem>
    <reviewItem>
      <errorID>a275c380-d188-41cf-ac10-8fbd0c58dbeb</errorID>
      <errorWord>）</errorWord>
      <group>L1_Punc</group>
      <groupName>标点问题</groupName>
      <ability>L2_Punc</ability>
      <abilityName>标点符号检查</abilityName>
      <candidateList/>
      <explain>同一形式括号套用。</explain>
      <paraID>74DCD859</paraID>
      <start>117</start>
      <end>118</end>
      <status>unmodified</status>
      <modifiedWord/>
      <trackRevisions>false</trackRevisions>
    </reviewItem>
    <reviewItem>
      <errorID>3854b2af-b8cb-4b64-96e0-6d0fd7ae4784</errorID>
      <errorWord>（</errorWord>
      <group>L1_Punc</group>
      <groupName>标点问题</groupName>
      <ability>L2_Punc</ability>
      <abilityName>标点符号检查</abilityName>
      <candidateList/>
      <explain>同一形式括号套用。</explain>
      <paraID>74DCD859</paraID>
      <start>147</start>
      <end>148</end>
      <status>unmodified</status>
      <modifiedWord/>
      <trackRevisions>false</trackRevisions>
    </reviewItem>
    <reviewItem>
      <errorID>67288443-6c12-4200-bf7c-f805e614740f</errorID>
      <errorWord>）</errorWord>
      <group>L1_Punc</group>
      <groupName>标点问题</groupName>
      <ability>L2_Punc</ability>
      <abilityName>标点符号检查</abilityName>
      <candidateList/>
      <explain>同一形式括号套用。</explain>
      <paraID>74DCD859</paraID>
      <start>151</start>
      <end>152</end>
      <status>unmodified</status>
      <modifiedWord/>
      <trackRevisions>false</trackRevisions>
    </reviewItem>
    <reviewItem>
      <errorID>dd61437e-a258-4d87-a808-7853a45d61f3</errorID>
      <errorWord>（</errorWord>
      <group>L1_Punc</group>
      <groupName>标点问题</groupName>
      <ability>L2_Punc</ability>
      <abilityName>标点符号检查</abilityName>
      <candidateList/>
      <explain>同一形式括号套用。</explain>
      <paraID>74DCD859</paraID>
      <start>194</start>
      <end>195</end>
      <status>unmodified</status>
      <modifiedWord/>
      <trackRevisions>false</trackRevisions>
    </reviewItem>
    <reviewItem>
      <errorID>ad6a7b98-46cc-4da8-bf89-cd5c2b486814</errorID>
      <errorWord>）</errorWord>
      <group>L1_Punc</group>
      <groupName>标点问题</groupName>
      <ability>L2_Punc</ability>
      <abilityName>标点符号检查</abilityName>
      <candidateList/>
      <explain>同一形式括号套用。</explain>
      <paraID>74DCD859</paraID>
      <start>198</start>
      <end>199</end>
      <status>unmodified</status>
      <modifiedWord/>
      <trackRevisions>false</trackRevisions>
    </reviewItem>
    <reviewItem>
      <errorID>476269bf-ec8c-4d0d-a2d8-182beb5b3c2e</errorID>
      <errorWord>制定</errorWord>
      <group>L1_Word</group>
      <groupName>字词问题</groupName>
      <ability>L2_Typo</ability>
      <abilityName>字词错误</abilityName>
      <candidateList>
        <item>指定</item>
      </candidateList>
      <explain/>
      <paraID>35F1B990</paraID>
      <start>13</start>
      <end>15</end>
      <status>modified</status>
      <modifiedWord>指定</modifiedWord>
      <trackRevisions>false</trackRevisions>
    </reviewItem>
    <reviewItem>
      <errorID>328fbc24-c878-4893-a8a5-183e3d60b214</errorID>
      <errorWord>对帐</errorWord>
      <group>L1_Word</group>
      <groupName>字词问题</groupName>
      <ability>L2_Typo</ability>
      <abilityName>字词错误</abilityName>
      <candidateList>
        <item>对账</item>
      </candidateList>
      <explain/>
      <paraID> A07F1E2</paraID>
      <start>5</start>
      <end>7</end>
      <status>modified</status>
      <modifiedWord>对账</modifiedWord>
      <trackRevisions>false</trackRevisions>
    </reviewItem>
    <reviewItem>
      <errorID>49eb805f-03c9-410d-8de0-18e1404dfe49</errorID>
      <errorWord>操作性</errorWord>
      <group>L1_Word</group>
      <groupName>字词问题</groupName>
      <ability>L2_Typo</ability>
      <abilityName>字词错误</abilityName>
      <candidateList>
        <item>操作</item>
      </candidateList>
      <explain>〈动〉按照一定的程序和技术要求进行活动或工作：～方法｜～规程。</explain>
      <paraID>115C266E</paraID>
      <start>12</start>
      <end>14</end>
      <status>modified</status>
      <modifiedWord>操作</modifiedWord>
      <trackRevisions>false</trackRevisions>
    </reviewItem>
    <reviewItem>
      <errorID>513c591d-ebec-43a7-b1a3-0e795ca25c44</errorID>
      <errorWord>(</errorWord>
      <group>L1_Format</group>
      <groupName>格式问题</groupName>
      <ability>L2_HalfPunc</ability>
      <abilityName>全半角检查</abilityName>
      <candidateList>
        <item>（</item>
      </candidateList>
      <explain>文本全半角错误。</explain>
      <paraID> 5187CAD</paraID>
      <start>41</start>
      <end>42</end>
      <status>modified</status>
      <modifiedWord>（</modifiedWord>
      <trackRevisions>false</trackRevisions>
    </reviewItem>
    <reviewItem>
      <errorID>c6753499-3105-4896-8c9f-31e25d348e26</errorID>
      <errorWord>)</errorWord>
      <group>L1_Format</group>
      <groupName>格式问题</groupName>
      <ability>L2_HalfPunc</ability>
      <abilityName>全半角检查</abilityName>
      <candidateList>
        <item>）</item>
      </candidateList>
      <explain>文本全半角错误。</explain>
      <paraID> 5187CAD</paraID>
      <start>48</start>
      <end>49</end>
      <status>modified</status>
      <modifiedWord>）</modifiedWord>
      <trackRevisions>false</trackRevisions>
    </reviewItem>
    <reviewItem>
      <errorID>35ef1a22-6f58-42ca-bed5-19ddda0aa58d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742F3B13</paraID>
      <start>42</start>
      <end>44</end>
      <status>modified</status>
      <modifiedWord>》《</modifiedWord>
      <trackRevisions>false</trackRevisions>
    </reviewItem>
    <reviewItem>
      <errorID>fa60c5ed-3755-44a1-8ec4-93aab8dc6f2b</errorID>
      <errorWord>法律、法规</errorWord>
      <group>L1_Word</group>
      <groupName>字词问题</groupName>
      <ability>L2_Typo</ability>
      <abilityName>字词错误</abilityName>
      <candidateList>
        <item>法律法规</item>
      </candidateList>
      <explain/>
      <paraID>46534F4B</paraID>
      <start>19</start>
      <end>23</end>
      <status>modified</status>
      <modifiedWord>法律法规</modifiedWord>
      <trackRevisions>false</trackRevisions>
    </reviewItem>
    <reviewItem>
      <errorID>b1a99b17-5999-46dd-a469-4564a49f3068</errorID>
      <errorWord>，</errorWord>
      <group>L1_Word</group>
      <groupName>字词问题</groupName>
      <ability>L2_Typo</ability>
      <abilityName>字词错误</abilityName>
      <candidateList>
        <item>，在</item>
      </candidateList>
      <explain/>
      <paraID>3AA843B3</paraID>
      <start>63</start>
      <end>65</end>
      <status>modified</status>
      <modifiedWord>，在</modifiedWord>
      <trackRevisions>false</trackRevisions>
    </reviewItem>
    <reviewItem>
      <errorID>8529cfcf-ce42-494f-aea3-b3cb849ee7d4</errorID>
      <errorWord>:</errorWord>
      <group>L1_Format</group>
      <groupName>格式问题</groupName>
      <ability>L2_HalfPunc</ability>
      <abilityName>全半角检查</abilityName>
      <candidateList>
        <item>：</item>
      </candidateList>
      <explain>文本全半角错误。</explain>
      <paraID>2908CDFD</paraID>
      <start>8</start>
      <end>9</end>
      <status>modified</status>
      <modifiedWord>：</modifiedWord>
      <trackRevisions>false</trackRevisions>
    </reviewItem>
    <reviewItem>
      <errorID>21c96fde-03aa-47c7-9cde-8ea6f06153af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5C7318CE</paraID>
      <start>0</start>
      <end>2</end>
      <status>modified</status>
      <modifiedWord>1.</modifiedWord>
      <trackRevisions>false</trackRevisions>
    </reviewItem>
    <reviewItem>
      <errorID>757aea11-5679-4201-a0ed-8f7eda3bc5a0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65AD0108</paraID>
      <start>0</start>
      <end>2</end>
      <status>modified</status>
      <modifiedWord>2.</modifiedWord>
      <trackRevisions>false</trackRevisions>
    </reviewItem>
    <reviewItem>
      <errorID>05ae536d-6827-4611-83ae-947431d6fcac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1BD2D97C</paraID>
      <start>0</start>
      <end>2</end>
      <status>modified</status>
      <modifiedWord>1.</modifiedWord>
      <trackRevisions>false</trackRevisions>
    </reviewItem>
    <reviewItem>
      <errorID>48d57193-4cd3-47c8-ad31-69ab3085c102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677CB810</paraID>
      <start>0</start>
      <end>2</end>
      <status>modified</status>
      <modifiedWord>2.</modifiedWord>
      <trackRevisions>false</trackRevisions>
    </reviewItem>
    <reviewItem>
      <errorID>dce4fe39-1788-45ca-8457-d5f5bae53fcf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6AC276F1</paraID>
      <start>0</start>
      <end>2</end>
      <status>modified</status>
      <modifiedWord>3.</modifiedWord>
      <trackRevisions>false</trackRevisions>
    </reviewItem>
    <reviewItem>
      <errorID>4c1399ba-c7ab-432c-a7bb-caf70232088b</errorID>
      <errorWord>需具备</errorWord>
      <group>L1_Word</group>
      <groupName>字词问题</groupName>
      <ability>L2_Typo</ability>
      <abilityName>字词错误</abilityName>
      <candidateList>
        <item>须具备</item>
      </candidateList>
      <explain/>
      <paraID>6A4629D6</paraID>
      <start>13</start>
      <end>16</end>
      <status>modified</status>
      <modifiedWord>须具备</modifiedWord>
      <trackRevisions>false</trackRevisions>
    </reviewItem>
    <reviewItem>
      <errorID>4fe46743-c2e3-4d9f-bb32-c4ff2ce6d93f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6A4629D6</paraID>
      <start>47</start>
      <end>48</end>
      <status>ignored</status>
      <modifiedWord/>
      <trackRevisions>false</trackRevisions>
    </reviewItem>
    <reviewItem>
      <errorID>cfbe8015-5d8c-41dd-9aac-2a5cfd940e32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3E397823</paraID>
      <start>0</start>
      <end>2</end>
      <status>unmodified</status>
      <modifiedWord/>
      <trackRevisions>false</trackRevisions>
    </reviewItem>
    <reviewItem>
      <errorID>6f197971-d443-4325-802f-eb619474cdc5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3DC2A77D</paraID>
      <start>0</start>
      <end>2</end>
      <status>unmodified</status>
      <modifiedWord/>
      <trackRevisions>false</trackRevisions>
    </reviewItem>
    <reviewItem>
      <errorID>bf8b32ca-a4b1-4000-83fc-99e6e304eac2</errorID>
      <errorWord>副本中</errorWord>
      <group>L1_Word</group>
      <groupName>字词问题</groupName>
      <ability>L2_Typo</ability>
      <abilityName>字词错误</abilityName>
      <candidateList>
        <item>副本</item>
      </candidateList>
      <explain/>
      <paraID>3DC2A77D</paraID>
      <start>10</start>
      <end>13</end>
      <status>unmodified</status>
      <modifiedWord/>
      <trackRevisions>false</trackRevisions>
    </reviewItem>
    <reviewItem>
      <errorID>e4f0da1e-b479-4def-b05f-c4c9300be70b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728AB636</paraID>
      <start>0</start>
      <end>2</end>
      <status>unmodified</status>
      <modifiedWord/>
      <trackRevisions>false</trackRevisions>
    </reviewItem>
    <reviewItem>
      <errorID>dc9df34d-b7b2-4fb9-a4a3-7d621b4ec953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29D365F9</paraID>
      <start>0</start>
      <end>2</end>
      <status>unmodified</status>
      <modifiedWord/>
      <trackRevisions>false</trackRevisions>
    </reviewItem>
    <reviewItem>
      <errorID>f9df1f6d-7676-4775-a36a-aae5ad549452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277DFE65</paraID>
      <start>0</start>
      <end>2</end>
      <status>unmodified</status>
      <modifiedWord/>
      <trackRevisions>false</trackRevisions>
    </reviewItem>
    <reviewItem>
      <errorID>051dbd85-9894-4f44-91c4-85ca4d02674b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FD95B87</paraID>
      <start>0</start>
      <end>2</end>
      <status>unmodified</status>
      <modifiedWord/>
      <trackRevisions>false</trackRevisions>
    </reviewItem>
    <reviewItem>
      <errorID>b8de6b01-ece9-4978-95c0-035187bd4188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7BD7F392</paraID>
      <start>0</start>
      <end>2</end>
      <status>unmodified</status>
      <modifiedWord/>
      <trackRevisions>false</trackRevisions>
    </reviewItem>
    <reviewItem>
      <errorID>39d5bbf3-c6c9-4201-852e-1376de448293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27FAC7E7</paraID>
      <start>0</start>
      <end>2</end>
      <status>unmodified</status>
      <modifiedWord/>
      <trackRevisions>false</trackRevisions>
    </reviewItem>
    <reviewItem>
      <errorID>bbacf02a-4c91-4d1b-83d8-574f08596aa0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E6905F1</paraID>
      <start>0</start>
      <end>2</end>
      <status>unmodified</status>
      <modifiedWord/>
      <trackRevisions>false</trackRevisions>
    </reviewItem>
    <reviewItem>
      <errorID>13c7f6ae-1e20-48e4-83a2-7c75c87f3fb8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3C9627BD</paraID>
      <start>0</start>
      <end>2</end>
      <status>unmodified</status>
      <modifiedWord/>
      <trackRevisions>false</trackRevisions>
    </reviewItem>
    <reviewItem>
      <errorID>487ab1e0-0d05-433f-a006-e1969b079c7c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1590A595</paraID>
      <start>0</start>
      <end>2</end>
      <status>unmodified</status>
      <modifiedWord/>
      <trackRevisions>false</trackRevisions>
    </reviewItem>
    <reviewItem>
      <errorID>6c9c5b94-af03-4e04-9245-d31dedef0a3e</errorID>
      <errorWord>所必须的</errorWord>
      <group>L1_Word</group>
      <groupName>字词问题</groupName>
      <ability>L2_Typo</ability>
      <abilityName>字词错误</abilityName>
      <candidateList>
        <item>所必需的</item>
      </candidateList>
      <explain/>
      <paraID>75E8C246</paraID>
      <start>8</start>
      <end>12</end>
      <status>unmodified</status>
      <modifiedWord/>
      <trackRevisions>false</trackRevisions>
    </reviewItem>
    <reviewItem>
      <errorID>c90781b6-06e2-4da4-8add-63189fa06175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5E380F6D</paraID>
      <start>0</start>
      <end>2</end>
      <status>unmodified</status>
      <modifiedWord/>
      <trackRevisions>false</trackRevisions>
    </reviewItem>
    <reviewItem>
      <errorID>58281fda-c716-4412-9815-30a4df44baaa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5EB242BA</paraID>
      <start>0</start>
      <end>2</end>
      <status>unmodified</status>
      <modifiedWord/>
      <trackRevisions>false</trackRevisions>
    </reviewItem>
    <reviewItem>
      <errorID>7274a491-55dc-4aa3-adad-65a77a3c0f9e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77674DD</paraID>
      <start>0</start>
      <end>2</end>
      <status>unmodified</status>
      <modifiedWord/>
      <trackRevisions>false</trackRevisions>
    </reviewItem>
    <reviewItem>
      <errorID>f344e7d8-66ae-465e-ba7b-b89af46cbf2f</errorID>
      <errorWord>（</errorWord>
      <group>L1_Punc</group>
      <groupName>标点问题</groupName>
      <ability>L2_Punc</ability>
      <abilityName>标点符号检查</abilityName>
      <candidateList/>
      <explain>同一形式括号套用。</explain>
      <paraID> 77674DD</paraID>
      <start>48</start>
      <end>49</end>
      <status>unmodified</status>
      <modifiedWord/>
      <trackRevisions>false</trackRevisions>
    </reviewItem>
    <reviewItem>
      <errorID>58a0bbac-b858-4ad5-b3be-58b518c4bc5f</errorID>
      <errorWord>）</errorWord>
      <group>L1_Punc</group>
      <groupName>标点问题</groupName>
      <ability>L2_Punc</ability>
      <abilityName>标点符号检查</abilityName>
      <candidateList/>
      <explain>同一形式括号套用。</explain>
      <paraID> 77674DD</paraID>
      <start>74</start>
      <end>75</end>
      <status>unmodified</status>
      <modifiedWord/>
      <trackRevisions>false</trackRevisions>
    </reviewItem>
    <reviewItem>
      <errorID>4153a6e6-c98f-4a6f-9db8-5974108ccc32</errorID>
      <errorWord>（</errorWord>
      <group>L1_Punc</group>
      <groupName>标点问题</groupName>
      <ability>L2_Punc</ability>
      <abilityName>标点符号检查</abilityName>
      <candidateList/>
      <explain>同一形式括号套用。</explain>
      <paraID> 77674DD</paraID>
      <start>107</start>
      <end>108</end>
      <status>unmodified</status>
      <modifiedWord/>
      <trackRevisions>false</trackRevisions>
    </reviewItem>
    <reviewItem>
      <errorID>868300c3-e9ec-4a7f-92ac-9176242ba7d8</errorID>
      <errorWord>）</errorWord>
      <group>L1_Punc</group>
      <groupName>标点问题</groupName>
      <ability>L2_Punc</ability>
      <abilityName>标点符号检查</abilityName>
      <candidateList/>
      <explain>同一形式括号套用。</explain>
      <paraID> 77674DD</paraID>
      <start>117</start>
      <end>118</end>
      <status>unmodified</status>
      <modifiedWord/>
      <trackRevisions>false</trackRevisions>
    </reviewItem>
    <reviewItem>
      <errorID>4d49c359-7eb6-41de-aef4-127fb699de53</errorID>
      <errorWord>（</errorWord>
      <group>L1_Punc</group>
      <groupName>标点问题</groupName>
      <ability>L2_Punc</ability>
      <abilityName>标点符号检查</abilityName>
      <candidateList/>
      <explain>同一形式括号套用。</explain>
      <paraID> 77674DD</paraID>
      <start>147</start>
      <end>148</end>
      <status>unmodified</status>
      <modifiedWord/>
      <trackRevisions>false</trackRevisions>
    </reviewItem>
    <reviewItem>
      <errorID>56a0b646-da2a-4ee8-98d6-184b0e56747e</errorID>
      <errorWord>）</errorWord>
      <group>L1_Punc</group>
      <groupName>标点问题</groupName>
      <ability>L2_Punc</ability>
      <abilityName>标点符号检查</abilityName>
      <candidateList/>
      <explain>同一形式括号套用。</explain>
      <paraID> 77674DD</paraID>
      <start>151</start>
      <end>152</end>
      <status>unmodified</status>
      <modifiedWord/>
      <trackRevisions>false</trackRevisions>
    </reviewItem>
    <reviewItem>
      <errorID>310789e3-415c-48f1-8370-f889549fc314</errorID>
      <errorWord>（</errorWord>
      <group>L1_Punc</group>
      <groupName>标点问题</groupName>
      <ability>L2_Punc</ability>
      <abilityName>标点符号检查</abilityName>
      <candidateList/>
      <explain>同一形式括号套用。</explain>
      <paraID> 77674DD</paraID>
      <start>194</start>
      <end>195</end>
      <status>unmodified</status>
      <modifiedWord/>
      <trackRevisions>false</trackRevisions>
    </reviewItem>
    <reviewItem>
      <errorID>8dad4907-7fc7-4354-a042-4b331be17b75</errorID>
      <errorWord>）</errorWord>
      <group>L1_Punc</group>
      <groupName>标点问题</groupName>
      <ability>L2_Punc</ability>
      <abilityName>标点符号检查</abilityName>
      <candidateList/>
      <explain>同一形式括号套用。</explain>
      <paraID> 77674DD</paraID>
      <start>198</start>
      <end>199</end>
      <status>unmodified</status>
      <modifiedWord/>
      <trackRevisions>false</trackRevisions>
    </reviewItem>
    <reviewItem>
      <errorID>5131bb65-2017-467e-b3ed-af38dd1ac1e3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BBE5FD8</paraID>
      <start>0</start>
      <end>2</end>
      <status>unmodified</status>
      <modifiedWord/>
      <trackRevisions>false</trackRevisions>
    </reviewItem>
    <reviewItem>
      <errorID>749d6ff0-afd1-41d4-b5f4-4ee4d621ed1e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4AA783E0</paraID>
      <start>0</start>
      <end>2</end>
      <status>unmodified</status>
      <modifiedWord/>
      <trackRevisions>false</trackRevisions>
    </reviewItem>
    <reviewItem>
      <errorID>58f95b68-c074-4d02-886c-cad24cf26c7d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2D4920F2</paraID>
      <start>0</start>
      <end>2</end>
      <status>unmodified</status>
      <modifiedWord/>
      <trackRevisions>false</trackRevisions>
    </reviewItem>
    <reviewItem>
      <errorID>33334556-b65e-4259-aed8-bd09efac5fba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3E0C217C</paraID>
      <start>0</start>
      <end>2</end>
      <status>unmodified</status>
      <modifiedWord/>
      <trackRevisions>false</trackRevisions>
    </reviewItem>
    <reviewItem>
      <errorID>c540b2b7-038e-4b8c-882a-c34d702c995c</errorID>
      <errorWord>(</errorWord>
      <group>L1_Format</group>
      <groupName>格式问题</groupName>
      <ability>L2_HalfPunc</ability>
      <abilityName>全半角检查</abilityName>
      <candidateList>
        <item>（</item>
      </candidateList>
      <explain>文本全半角错误。</explain>
      <paraID>406FF711</paraID>
      <start>12</start>
      <end>13</end>
      <status>unmodified</status>
      <modifiedWord/>
      <trackRevisions>false</trackRevisions>
    </reviewItem>
    <reviewItem>
      <errorID>15291987-4758-4a4f-b478-33f1466b361f</errorID>
      <errorWord>)</errorWord>
      <group>L1_Format</group>
      <groupName>格式问题</groupName>
      <ability>L2_HalfPunc</ability>
      <abilityName>全半角检查</abilityName>
      <candidateList>
        <item>）</item>
      </candidateList>
      <explain>文本全半角错误。</explain>
      <paraID>406FF711</paraID>
      <start>17</start>
      <end>18</end>
      <status>unmodified</status>
      <modifiedWord/>
      <trackRevisions>false</trackRevisions>
    </reviewItem>
    <reviewItem>
      <errorID>c7792d75-1e2a-4ec3-ad43-bbba23d855ca</errorID>
      <errorWord>(</errorWord>
      <group>L1_Format</group>
      <groupName>格式问题</groupName>
      <ability>L2_HalfPunc</ability>
      <abilityName>全半角检查</abilityName>
      <candidateList>
        <item>（</item>
      </candidateList>
      <explain>文本全半角错误。</explain>
      <paraID>22951722</paraID>
      <start>30</start>
      <end>31</end>
      <status>unmodified</status>
      <modifiedWord/>
      <trackRevisions>false</trackRevisions>
    </reviewItem>
    <reviewItem>
      <errorID>81a82546-85ee-4c3e-97ac-33e9fb2be937</errorID>
      <errorWord>)</errorWord>
      <group>L1_Format</group>
      <groupName>格式问题</groupName>
      <ability>L2_HalfPunc</ability>
      <abilityName>全半角检查</abilityName>
      <candidateList>
        <item>）</item>
      </candidateList>
      <explain>文本全半角错误。</explain>
      <paraID>22951722</paraID>
      <start>40</start>
      <end>41</end>
      <status>unmodified</status>
      <modifiedWord/>
      <trackRevisions>false</trackRevisions>
    </reviewItem>
    <reviewItem>
      <errorID>d77d8032-0bf1-4a58-9a01-88416a61343b</errorID>
      <errorWord>(</errorWord>
      <group>L1_Format</group>
      <groupName>格式问题</groupName>
      <ability>L2_HalfPunc</ability>
      <abilityName>全半角检查</abilityName>
      <candidateList>
        <item>（</item>
      </candidateList>
      <explain>文本全半角错误。</explain>
      <paraID>22951722</paraID>
      <start>48</start>
      <end>49</end>
      <status>unmodified</status>
      <modifiedWord/>
      <trackRevisions>false</trackRevisions>
    </reviewItem>
    <reviewItem>
      <errorID>a894cbae-3f77-4695-9eae-47d6bff3db98</errorID>
      <errorWord>)</errorWord>
      <group>L1_Format</group>
      <groupName>格式问题</groupName>
      <ability>L2_HalfPunc</ability>
      <abilityName>全半角检查</abilityName>
      <candidateList>
        <item>）</item>
      </candidateList>
      <explain>文本全半角错误。</explain>
      <paraID>22951722</paraID>
      <start>75</start>
      <end>76</end>
      <status>unmodified</status>
      <modifiedWord/>
      <trackRevisions>false</trackRevisions>
    </reviewItem>
    <reviewItem>
      <errorID>7f8fd829-7a52-40ab-9d7a-ae57dc08c3aa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3E6140D4</paraID>
      <start>63</start>
      <end>64</end>
      <status>unmodified</status>
      <modifiedWord/>
      <trackRevisions>false</trackRevisions>
    </reviewItem>
    <reviewItem>
      <errorID>d2fcabdb-db43-4489-b697-f31caf54ef5c</errorID>
      <errorWord>动</errorWord>
      <group>L1_Word</group>
      <groupName>字词问题</groupName>
      <ability>L2_Typo</ability>
      <abilityName>字词错误</abilityName>
      <candidateList>
        <item>动中</item>
      </candidateList>
      <explain/>
      <paraID>3E6140D4</paraID>
      <start>117</start>
      <end>118</end>
      <status>unmodified</status>
      <modifiedWord/>
      <trackRevisions>false</trackRevisions>
    </reviewItem>
    <reviewItem>
      <errorID>d37e80bf-882d-4ca9-a472-babe2a1e234a</errorID>
      <errorWord>予</errorWord>
      <group>L1_Word</group>
      <groupName>字词问题</groupName>
      <ability>L2_Typo</ability>
      <abilityName>字词错误</abilityName>
      <candidateList>
        <item>予以</item>
      </candidateList>
      <explain>〈动〉给以：～支持｜～警告｜～表扬｜～批评。</explain>
      <paraID>3E6140D4</paraID>
      <start>141</start>
      <end>142</end>
      <status>unmodified</status>
      <modifiedWord/>
      <trackRevisions>false</trackRevisions>
    </reviewItem>
    <reviewItem>
      <errorID>ca6583a0-f4a1-460f-b5e3-8e41252f31b3</errorID>
      <errorWord>(</errorWord>
      <group>L1_Format</group>
      <groupName>格式问题</groupName>
      <ability>L2_HalfPunc</ability>
      <abilityName>全半角检查</abilityName>
      <candidateList>
        <item>（</item>
      </candidateList>
      <explain>文本全半角错误。</explain>
      <paraID>472595B3</paraID>
      <start>35</start>
      <end>36</end>
      <status>unmodified</status>
      <modifiedWord/>
      <trackRevisions>false</trackRevisions>
    </reviewItem>
    <reviewItem>
      <errorID>9f8d57a8-313d-403a-8845-45f767ae86ab</errorID>
      <errorWord>)</errorWord>
      <group>L1_Format</group>
      <groupName>格式问题</groupName>
      <ability>L2_HalfPunc</ability>
      <abilityName>全半角检查</abilityName>
      <candidateList>
        <item>）</item>
      </candidateList>
      <explain>文本全半角错误。</explain>
      <paraID>472595B3</paraID>
      <start>46</start>
      <end>47</end>
      <status>unmodified</status>
      <modifiedWord/>
      <trackRevisions>false</trackRevisions>
    </reviewItem>
    <reviewItem>
      <errorID>d2cf8e22-2ce1-44ba-ba65-4de39baabbe8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41B0D1C9</paraID>
      <start>0</start>
      <end>2</end>
      <status>unmodified</status>
      <modifiedWord/>
      <trackRevisions>false</trackRevisions>
    </reviewItem>
    <reviewItem>
      <errorID>5f79091d-423a-40e8-aba6-d8a6bc405532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26FFD914</paraID>
      <start>0</start>
      <end>2</end>
      <status>unmodified</status>
      <modifiedWord/>
      <trackRevisions>false</trackRevisions>
    </reviewItem>
    <reviewItem>
      <errorID>9870e673-9bc6-4128-b56e-6d64663492a6</errorID>
      <errorWord>“/</errorWord>
      <group>L1_Punc</group>
      <groupName>标点问题</groupName>
      <ability>L2_Punc</ability>
      <abilityName>标点符号检查</abilityName>
      <candidateList>
        <item>“</item>
      </candidateList>
      <explain/>
      <paraID>43573EF8</paraID>
      <start>15</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77895-AB0B-4E51-90F4-370351C7C782}">
  <ds:schemaRefs/>
</ds:datastoreItem>
</file>

<file path=customXml/itemProps3.xml><?xml version="1.0" encoding="utf-8"?>
<ds:datastoreItem xmlns:ds="http://schemas.openxmlformats.org/officeDocument/2006/customXml" ds:itemID="{58352006-862f-40a3-9a46-5a9e907f574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25</Pages>
  <Words>9717</Words>
  <Characters>9885</Characters>
  <Lines>53</Lines>
  <Paragraphs>15</Paragraphs>
  <TotalTime>72</TotalTime>
  <ScaleCrop>false</ScaleCrop>
  <LinksUpToDate>false</LinksUpToDate>
  <CharactersWithSpaces>10085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2025-01-14T02:18:00Z</dcterms:created>
  <dc:creator>admin</dc:creator>
  <cp:lastModifiedBy>英</cp:lastModifiedBy>
  <cp:lastPrinted>2026-03-30T06:35:00Z</cp:lastPrinted>
  <dcterms:modified xsi:type="dcterms:W3CDTF">2026-04-17T06:37:25Z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1C8509B495A24EE0952AF50D606482FE_13</vt:lpwstr>
  </property>
  <property fmtid="{D5CDD505-2E9C-101B-9397-08002B2CF9AE}" pid="4" name="KSOTemplateDocerSaveRecord">
    <vt:lpwstr>eyJoZGlkIjoiNWU1N2RmZGQ3NDliZDI1ZjQwMDU5MjQ5MmNlYjU4ZTciLCJ1c2VySWQiOiIzODMwOTY0NDAifQ==</vt:lpwstr>
  </property>
</Properties>
</file>