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1C413">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附件：</w:t>
      </w:r>
    </w:p>
    <w:p w14:paraId="1DAB0AD3">
      <w:pPr>
        <w:jc w:val="center"/>
        <w:rPr>
          <w:rFonts w:hint="eastAsia" w:ascii="微软雅黑" w:hAnsi="微软雅黑" w:eastAsia="微软雅黑" w:cs="宋体"/>
          <w:color w:val="1F1F1F"/>
          <w:kern w:val="36"/>
          <w:sz w:val="36"/>
          <w:szCs w:val="36"/>
        </w:rPr>
      </w:pPr>
      <w:r>
        <w:rPr>
          <w:rFonts w:hint="eastAsia" w:ascii="微软雅黑" w:hAnsi="微软雅黑" w:eastAsia="微软雅黑" w:cs="宋体"/>
          <w:color w:val="1F1F1F"/>
          <w:kern w:val="36"/>
          <w:sz w:val="36"/>
          <w:szCs w:val="36"/>
        </w:rPr>
        <w:t>成都中医药大学附属医院（四川省中医医院）</w:t>
      </w:r>
    </w:p>
    <w:p w14:paraId="191B1838">
      <w:pPr>
        <w:jc w:val="center"/>
        <w:rPr>
          <w:rFonts w:ascii="黑体" w:hAnsi="黑体" w:eastAsia="黑体"/>
          <w:sz w:val="44"/>
          <w:szCs w:val="44"/>
        </w:rPr>
      </w:pPr>
      <w:r>
        <w:rPr>
          <w:rFonts w:hint="eastAsia" w:ascii="微软雅黑" w:hAnsi="微软雅黑" w:eastAsia="微软雅黑" w:cs="宋体"/>
          <w:color w:val="1F1F1F"/>
          <w:kern w:val="36"/>
          <w:sz w:val="36"/>
          <w:szCs w:val="36"/>
          <w:lang w:val="en-US" w:eastAsia="zh-CN"/>
        </w:rPr>
        <w:t>限价咨询评估</w:t>
      </w:r>
      <w:r>
        <w:rPr>
          <w:rFonts w:hint="eastAsia" w:ascii="微软雅黑" w:hAnsi="微软雅黑" w:eastAsia="微软雅黑" w:cs="宋体"/>
          <w:color w:val="1F1F1F"/>
          <w:kern w:val="36"/>
          <w:sz w:val="36"/>
          <w:szCs w:val="36"/>
        </w:rPr>
        <w:t>服务</w:t>
      </w:r>
      <w:bookmarkStart w:id="0" w:name="_GoBack"/>
      <w:bookmarkEnd w:id="0"/>
      <w:r>
        <w:rPr>
          <w:rFonts w:hint="eastAsia" w:ascii="微软雅黑" w:hAnsi="微软雅黑" w:eastAsia="微软雅黑" w:cs="宋体"/>
          <w:color w:val="1F1F1F"/>
          <w:kern w:val="36"/>
          <w:sz w:val="36"/>
          <w:szCs w:val="36"/>
        </w:rPr>
        <w:t>采购项目</w:t>
      </w:r>
      <w:r>
        <w:rPr>
          <w:rFonts w:hint="eastAsia" w:ascii="微软雅黑" w:hAnsi="微软雅黑" w:eastAsia="微软雅黑" w:cs="宋体"/>
          <w:color w:val="1F1F1F"/>
          <w:kern w:val="36"/>
          <w:sz w:val="36"/>
          <w:szCs w:val="36"/>
          <w:lang w:val="en-US" w:eastAsia="zh-CN"/>
        </w:rPr>
        <w:t>市场调研</w:t>
      </w:r>
      <w:r>
        <w:rPr>
          <w:rFonts w:hint="eastAsia" w:ascii="微软雅黑" w:hAnsi="微软雅黑" w:eastAsia="微软雅黑" w:cs="宋体"/>
          <w:color w:val="1F1F1F"/>
          <w:kern w:val="36"/>
          <w:sz w:val="36"/>
          <w:szCs w:val="36"/>
        </w:rPr>
        <w:t>报价表</w:t>
      </w:r>
    </w:p>
    <w:tbl>
      <w:tblPr>
        <w:tblStyle w:val="3"/>
        <w:tblW w:w="922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51"/>
        <w:gridCol w:w="6975"/>
      </w:tblGrid>
      <w:tr w14:paraId="3785DC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2251" w:type="dxa"/>
          </w:tcPr>
          <w:p w14:paraId="6AFB674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供应商名称</w:t>
            </w:r>
          </w:p>
        </w:tc>
        <w:tc>
          <w:tcPr>
            <w:tcW w:w="6975" w:type="dxa"/>
          </w:tcPr>
          <w:p w14:paraId="20DE3A20">
            <w:pPr>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 xml:space="preserve">                   </w:t>
            </w:r>
          </w:p>
          <w:p w14:paraId="7A9C3511">
            <w:pPr>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 xml:space="preserve">         </w:t>
            </w:r>
          </w:p>
        </w:tc>
      </w:tr>
      <w:tr w14:paraId="67AF27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51" w:type="dxa"/>
          </w:tcPr>
          <w:p w14:paraId="52A78DD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授权代表姓名</w:t>
            </w:r>
          </w:p>
          <w:p w14:paraId="77F4517C">
            <w:pPr>
              <w:rPr>
                <w:rFonts w:hint="eastAsia" w:ascii="仿宋_GB2312" w:hAnsi="仿宋_GB2312" w:eastAsia="仿宋_GB2312" w:cs="仿宋_GB2312"/>
                <w:sz w:val="32"/>
                <w:szCs w:val="32"/>
                <w:lang w:val="en-US" w:eastAsia="zh-CN"/>
              </w:rPr>
            </w:pPr>
          </w:p>
        </w:tc>
        <w:tc>
          <w:tcPr>
            <w:tcW w:w="6975" w:type="dxa"/>
          </w:tcPr>
          <w:p w14:paraId="7A3238E3">
            <w:pPr>
              <w:rPr>
                <w:rFonts w:asciiTheme="minorEastAsia" w:hAnsiTheme="minorEastAsia" w:eastAsiaTheme="minorEastAsia"/>
                <w:sz w:val="32"/>
                <w:szCs w:val="32"/>
              </w:rPr>
            </w:pPr>
          </w:p>
        </w:tc>
      </w:tr>
      <w:tr w14:paraId="752F80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51" w:type="dxa"/>
          </w:tcPr>
          <w:p w14:paraId="363518D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w:t>
            </w:r>
          </w:p>
        </w:tc>
        <w:tc>
          <w:tcPr>
            <w:tcW w:w="6975" w:type="dxa"/>
          </w:tcPr>
          <w:p w14:paraId="1521E34F">
            <w:pPr>
              <w:rPr>
                <w:rFonts w:asciiTheme="minorEastAsia" w:hAnsiTheme="minorEastAsia" w:eastAsiaTheme="minorEastAsia"/>
                <w:sz w:val="32"/>
                <w:szCs w:val="32"/>
              </w:rPr>
            </w:pPr>
          </w:p>
          <w:p w14:paraId="2EF84824">
            <w:pPr>
              <w:rPr>
                <w:rFonts w:asciiTheme="minorEastAsia" w:hAnsiTheme="minorEastAsia" w:eastAsiaTheme="minorEastAsia"/>
                <w:sz w:val="32"/>
                <w:szCs w:val="32"/>
              </w:rPr>
            </w:pPr>
          </w:p>
        </w:tc>
      </w:tr>
      <w:tr w14:paraId="20B4F4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51" w:type="dxa"/>
          </w:tcPr>
          <w:p w14:paraId="188AD3B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下浮率</w:t>
            </w:r>
          </w:p>
          <w:p w14:paraId="6EB8C3BE">
            <w:pPr>
              <w:rPr>
                <w:rFonts w:hint="eastAsia" w:ascii="仿宋_GB2312" w:hAnsi="仿宋_GB2312" w:eastAsia="仿宋_GB2312" w:cs="仿宋_GB2312"/>
                <w:sz w:val="32"/>
                <w:szCs w:val="32"/>
              </w:rPr>
            </w:pPr>
          </w:p>
        </w:tc>
        <w:tc>
          <w:tcPr>
            <w:tcW w:w="6975" w:type="dxa"/>
          </w:tcPr>
          <w:p w14:paraId="448AAA2E">
            <w:pPr>
              <w:rPr>
                <w:rFonts w:asciiTheme="minorEastAsia" w:hAnsiTheme="minorEastAsia" w:eastAsiaTheme="minorEastAsia"/>
                <w:sz w:val="32"/>
                <w:szCs w:val="32"/>
              </w:rPr>
            </w:pPr>
          </w:p>
        </w:tc>
      </w:tr>
      <w:tr w14:paraId="31D9FF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51" w:type="dxa"/>
          </w:tcPr>
          <w:p w14:paraId="64E2E7E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备注</w:t>
            </w:r>
          </w:p>
        </w:tc>
        <w:tc>
          <w:tcPr>
            <w:tcW w:w="6975" w:type="dxa"/>
          </w:tcPr>
          <w:p w14:paraId="4D57CE82">
            <w:pPr>
              <w:spacing w:before="120" w:after="120"/>
            </w:pPr>
            <w:r>
              <w:rPr>
                <w:rFonts w:hint="eastAsia" w:ascii="宋体" w:hAnsi="宋体" w:eastAsia="宋体" w:cs="宋体"/>
              </w:rPr>
              <w:t>参照《四川省资产评估协会文件&lt;四川省资产评估协会关于资产评估机构报送资产评估服务收费标准的通知&gt;》</w:t>
            </w:r>
            <w:r>
              <w:rPr>
                <w:rFonts w:hint="eastAsia" w:ascii="宋体" w:hAnsi="宋体" w:eastAsia="宋体" w:cs="宋体"/>
                <w:kern w:val="0"/>
              </w:rPr>
              <w:t>（川评协〔2017〕23号）标准确认下浮的比例。服务费据实结算。</w:t>
            </w:r>
          </w:p>
        </w:tc>
      </w:tr>
    </w:tbl>
    <w:p w14:paraId="33D0B3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c1ZDA1ZGU5ZjFiOWMwMzU0MGFiYjJjNDBlMmZkYzkifQ=="/>
  </w:docVars>
  <w:rsids>
    <w:rsidRoot w:val="00D87692"/>
    <w:rsid w:val="00B72B48"/>
    <w:rsid w:val="00D87692"/>
    <w:rsid w:val="03586027"/>
    <w:rsid w:val="1AD15134"/>
    <w:rsid w:val="1EC024C8"/>
    <w:rsid w:val="1FB65788"/>
    <w:rsid w:val="240213C5"/>
    <w:rsid w:val="411277BB"/>
    <w:rsid w:val="6D1C1250"/>
    <w:rsid w:val="7C602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142</Words>
  <Characters>149</Characters>
  <Lines>1</Lines>
  <Paragraphs>1</Paragraphs>
  <TotalTime>0</TotalTime>
  <ScaleCrop>false</ScaleCrop>
  <LinksUpToDate>false</LinksUpToDate>
  <CharactersWithSpaces>177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2026-03-06T08:50:00Z</dcterms:created>
  <dc:creator>he</dc:creator>
  <cp:lastModifiedBy>Dell</cp:lastModifiedBy>
  <dcterms:modified xsi:type="dcterms:W3CDTF">2026-03-09T06:04:24Z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10A42F7E62364A96951DA014DE52BDEF_12</vt:lpwstr>
  </property>
</Properties>
</file>